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C57E6" w:rsidRDefault="001C57E6"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A474B" w:rsidRDefault="0008455C" w:rsidP="001A474B">
      <w:pPr>
        <w:tabs>
          <w:tab w:val="center" w:pos="0"/>
        </w:tabs>
        <w:jc w:val="center"/>
        <w:rPr>
          <w:sz w:val="26"/>
          <w:szCs w:val="26"/>
        </w:rPr>
      </w:pPr>
      <w:r>
        <w:rPr>
          <w:sz w:val="26"/>
          <w:szCs w:val="26"/>
        </w:rPr>
        <w:t>на поставку</w:t>
      </w:r>
      <w:r w:rsidRPr="0008455C">
        <w:rPr>
          <w:sz w:val="26"/>
          <w:szCs w:val="26"/>
        </w:rPr>
        <w:t xml:space="preserve"> </w:t>
      </w:r>
      <w:r w:rsidR="001C57E6" w:rsidRPr="001C57E6">
        <w:rPr>
          <w:sz w:val="26"/>
          <w:szCs w:val="26"/>
        </w:rPr>
        <w:t>электростанций дизельных и пуско-наладочные работы</w:t>
      </w:r>
    </w:p>
    <w:p w:rsidR="001C57E6" w:rsidRDefault="001C57E6"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4463C">
        <w:rPr>
          <w:iCs/>
        </w:rPr>
        <w:t>03</w:t>
      </w:r>
      <w:r w:rsidRPr="00F84878">
        <w:rPr>
          <w:iCs/>
        </w:rPr>
        <w:t xml:space="preserve">» </w:t>
      </w:r>
      <w:r w:rsidR="0014463C">
        <w:rPr>
          <w:iCs/>
        </w:rPr>
        <w:t>мая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C57E6" w:rsidRPr="001C57E6">
        <w:t xml:space="preserve">электростанций дизельных и пуско-наладочные работы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r w:rsidR="00FF750B" w:rsidRPr="0028225B">
                <w:rPr>
                  <w:rStyle w:val="a6"/>
                  <w:lang w:val="en-US"/>
                </w:rPr>
                <w:t>ru</w:t>
              </w:r>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1C57E6" w:rsidRPr="001C57E6">
              <w:t>электростанций дизельных и пуско-наладочные работы</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6"/>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C57E6" w:rsidRPr="001C57E6">
              <w:rPr>
                <w:iCs/>
              </w:rPr>
              <w:t>3 422</w:t>
            </w:r>
            <w:r w:rsidR="001C57E6">
              <w:rPr>
                <w:iCs/>
              </w:rPr>
              <w:t> </w:t>
            </w:r>
            <w:r w:rsidR="001C57E6" w:rsidRPr="001C57E6">
              <w:rPr>
                <w:iCs/>
              </w:rPr>
              <w:t>000</w:t>
            </w:r>
            <w:r w:rsidR="001C57E6">
              <w:rPr>
                <w:iCs/>
              </w:rPr>
              <w:t>,</w:t>
            </w:r>
            <w:r w:rsidR="001C57E6" w:rsidRPr="001C57E6">
              <w:rPr>
                <w:iCs/>
              </w:rPr>
              <w:t>00</w:t>
            </w:r>
            <w:r w:rsidR="00440601" w:rsidRPr="00440601">
              <w:rPr>
                <w:iCs/>
              </w:rPr>
              <w:t xml:space="preserve"> </w:t>
            </w:r>
            <w:r w:rsidRPr="0000602B">
              <w:rPr>
                <w:iCs/>
              </w:rPr>
              <w:t>(</w:t>
            </w:r>
            <w:r w:rsidR="00A4336C">
              <w:rPr>
                <w:iCs/>
              </w:rPr>
              <w:t>три миллиона</w:t>
            </w:r>
            <w:r w:rsidR="00440601">
              <w:rPr>
                <w:iCs/>
              </w:rPr>
              <w:t xml:space="preserve"> </w:t>
            </w:r>
            <w:r w:rsidR="001C57E6">
              <w:rPr>
                <w:iCs/>
              </w:rPr>
              <w:t xml:space="preserve">четыреста двадцать </w:t>
            </w:r>
            <w:r w:rsidR="00BA7896">
              <w:rPr>
                <w:iCs/>
              </w:rPr>
              <w:t xml:space="preserve">две </w:t>
            </w:r>
            <w:r w:rsidR="00885929">
              <w:rPr>
                <w:iCs/>
              </w:rPr>
              <w:t>тысяч</w:t>
            </w:r>
            <w:r w:rsidR="00BA7896">
              <w:rPr>
                <w:iCs/>
              </w:rPr>
              <w:t>и</w:t>
            </w:r>
            <w:r w:rsidRPr="0000602B">
              <w:rPr>
                <w:iCs/>
              </w:rPr>
              <w:t>) рубл</w:t>
            </w:r>
            <w:r w:rsidR="001C57E6">
              <w:rPr>
                <w:iCs/>
              </w:rPr>
              <w:t>ей</w:t>
            </w:r>
            <w:r w:rsidRPr="0000602B">
              <w:rPr>
                <w:iCs/>
              </w:rPr>
              <w:t xml:space="preserve"> </w:t>
            </w:r>
            <w:r w:rsidR="001C57E6">
              <w:rPr>
                <w:iCs/>
              </w:rPr>
              <w:t>00</w:t>
            </w:r>
            <w:r w:rsidRPr="0000602B">
              <w:rPr>
                <w:iCs/>
              </w:rPr>
              <w:t xml:space="preserve"> </w:t>
            </w:r>
            <w:r w:rsidR="00A4336C" w:rsidRPr="0000602B">
              <w:rPr>
                <w:iCs/>
              </w:rPr>
              <w:t>коп.</w:t>
            </w:r>
            <w:r w:rsidR="00A4336C">
              <w:rPr>
                <w:iCs/>
              </w:rPr>
              <w:t>,</w:t>
            </w:r>
            <w:r w:rsidR="00440601">
              <w:rPr>
                <w:iCs/>
              </w:rPr>
              <w:t xml:space="preserve"> </w:t>
            </w:r>
            <w:r w:rsidRPr="0000602B">
              <w:rPr>
                <w:iCs/>
              </w:rPr>
              <w:t xml:space="preserve">в том числе сумма НДС (18%) </w:t>
            </w:r>
            <w:r w:rsidR="001C57E6">
              <w:rPr>
                <w:iCs/>
              </w:rPr>
              <w:t>522 000</w:t>
            </w:r>
            <w:r w:rsidRPr="0000602B">
              <w:rPr>
                <w:iCs/>
              </w:rPr>
              <w:t xml:space="preserve">  рублей.</w:t>
            </w:r>
          </w:p>
          <w:p w:rsidR="00341A9D" w:rsidRPr="00F9336B" w:rsidRDefault="00EB0525" w:rsidP="001C57E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C57E6">
              <w:rPr>
                <w:iCs/>
              </w:rPr>
              <w:t>2 900 000</w:t>
            </w:r>
            <w:r w:rsidR="00CC6C4E">
              <w:rPr>
                <w:iCs/>
              </w:rPr>
              <w:t>,</w:t>
            </w:r>
            <w:r w:rsidR="001C57E6">
              <w:rPr>
                <w:iCs/>
              </w:rPr>
              <w:t>00</w:t>
            </w:r>
            <w:r w:rsidR="00A4336C">
              <w:rPr>
                <w:iCs/>
              </w:rPr>
              <w:t xml:space="preserve"> (</w:t>
            </w:r>
            <w:r w:rsidR="00044C7A" w:rsidRPr="00044C7A">
              <w:rPr>
                <w:iCs/>
              </w:rPr>
              <w:t xml:space="preserve">два миллиона </w:t>
            </w:r>
            <w:r w:rsidR="001C57E6">
              <w:rPr>
                <w:iCs/>
              </w:rPr>
              <w:t>девять</w:t>
            </w:r>
            <w:r w:rsidR="00044C7A" w:rsidRPr="00044C7A">
              <w:rPr>
                <w:iCs/>
              </w:rPr>
              <w:t>сот тысяч</w:t>
            </w:r>
            <w:r w:rsidR="00F41FBC">
              <w:rPr>
                <w:iCs/>
              </w:rPr>
              <w:t xml:space="preserve">) </w:t>
            </w:r>
            <w:r w:rsidR="00F9336B">
              <w:rPr>
                <w:iCs/>
              </w:rPr>
              <w:t>рубл</w:t>
            </w:r>
            <w:r w:rsidR="00CC6C4E">
              <w:rPr>
                <w:iCs/>
              </w:rPr>
              <w:t>ей</w:t>
            </w:r>
            <w:r w:rsidR="00F41FBC">
              <w:rPr>
                <w:iCs/>
              </w:rPr>
              <w:t xml:space="preserve"> </w:t>
            </w:r>
            <w:r w:rsidR="001C57E6">
              <w:rPr>
                <w:iCs/>
              </w:rPr>
              <w:t>00</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1C57E6">
              <w:rPr>
                <w:iCs/>
              </w:rPr>
              <w:t>0</w:t>
            </w:r>
            <w:r w:rsidR="0014463C">
              <w:rPr>
                <w:iCs/>
              </w:rPr>
              <w:t>3</w:t>
            </w:r>
            <w:r w:rsidR="008305A1">
              <w:rPr>
                <w:iCs/>
              </w:rPr>
              <w:t xml:space="preserve">» </w:t>
            </w:r>
            <w:r w:rsidR="001C57E6">
              <w:rPr>
                <w:iCs/>
              </w:rPr>
              <w:t>м</w:t>
            </w:r>
            <w:r w:rsidR="00CD5A00">
              <w:rPr>
                <w:iCs/>
              </w:rPr>
              <w:t>ая</w:t>
            </w:r>
            <w:r w:rsidRPr="00922226">
              <w:rPr>
                <w:iCs/>
              </w:rPr>
              <w:t xml:space="preserve"> 201</w:t>
            </w:r>
            <w:r w:rsidR="00C52DA5">
              <w:rPr>
                <w:iCs/>
              </w:rPr>
              <w:t>7</w:t>
            </w:r>
            <w:r w:rsidRPr="00922226">
              <w:rPr>
                <w:iCs/>
              </w:rPr>
              <w:t xml:space="preserve"> года 1</w:t>
            </w:r>
            <w:r w:rsidR="001C57E6">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1C57E6">
            <w:pPr>
              <w:pStyle w:val="Default"/>
              <w:jc w:val="both"/>
              <w:rPr>
                <w:iCs/>
              </w:rPr>
            </w:pPr>
            <w:r w:rsidRPr="00922226">
              <w:t>«</w:t>
            </w:r>
            <w:r>
              <w:t>2</w:t>
            </w:r>
            <w:r w:rsidR="0014463C">
              <w:t>4</w:t>
            </w:r>
            <w:r>
              <w:t>»</w:t>
            </w:r>
            <w:r w:rsidRPr="00922226">
              <w:t xml:space="preserve"> </w:t>
            </w:r>
            <w:r>
              <w:t>мая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C57E6">
              <w:rPr>
                <w:iCs/>
              </w:rPr>
              <w:t>0</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305A1" w:rsidP="0014463C">
            <w:pPr>
              <w:pStyle w:val="Default"/>
              <w:rPr>
                <w:iCs/>
              </w:rPr>
            </w:pPr>
            <w:r w:rsidRPr="00922226">
              <w:t>«</w:t>
            </w:r>
            <w:r>
              <w:t>2</w:t>
            </w:r>
            <w:r w:rsidR="0014463C">
              <w:t>4</w:t>
            </w:r>
            <w:r>
              <w:t>»</w:t>
            </w:r>
            <w:r w:rsidRPr="00922226">
              <w:t xml:space="preserve"> </w:t>
            </w:r>
            <w:r>
              <w:t>мая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C57E6">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7645">
              <w:t>06</w:t>
            </w:r>
            <w:r w:rsidR="006D0E4A">
              <w:t>»</w:t>
            </w:r>
            <w:r w:rsidRPr="00922226">
              <w:t xml:space="preserve"> </w:t>
            </w:r>
            <w:r w:rsidR="0014463C">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52E74">
              <w:t>0</w:t>
            </w:r>
            <w:r w:rsidR="00357645">
              <w:t>6</w:t>
            </w:r>
            <w:r w:rsidRPr="00922226">
              <w:t xml:space="preserve">» </w:t>
            </w:r>
            <w:r w:rsidR="0014463C">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4463C">
              <w:t>16</w:t>
            </w:r>
            <w:r w:rsidR="006D0E4A">
              <w:t>»</w:t>
            </w:r>
            <w:r w:rsidRPr="00922226">
              <w:t xml:space="preserve"> </w:t>
            </w:r>
            <w:r w:rsidR="00952E74">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F11B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r w:rsidRPr="0028225B">
                <w:rPr>
                  <w:rStyle w:val="a6"/>
                  <w:lang w:val="en-US"/>
                </w:rPr>
                <w:t>ru</w:t>
              </w:r>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4463C">
            <w:r w:rsidRPr="005C24A0">
              <w:t>«</w:t>
            </w:r>
            <w:r w:rsidR="00952E74">
              <w:t>0</w:t>
            </w:r>
            <w:r w:rsidR="0014463C">
              <w:t>3</w:t>
            </w:r>
            <w:r w:rsidRPr="005C24A0">
              <w:t>»</w:t>
            </w:r>
            <w:r w:rsidR="004E1E0B">
              <w:t xml:space="preserve"> </w:t>
            </w:r>
            <w:r w:rsidR="00952E74">
              <w:t>м</w:t>
            </w:r>
            <w:r w:rsidR="00057F22">
              <w:t>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952E74" w:rsidRPr="00952E74">
              <w:t>«0</w:t>
            </w:r>
            <w:r w:rsidR="0014463C">
              <w:t>3</w:t>
            </w:r>
            <w:r w:rsidR="00952E74" w:rsidRPr="00952E74">
              <w:t>» мая 2017 года 16:00</w:t>
            </w:r>
            <w:r w:rsidRPr="00922226">
              <w:rPr>
                <w:iCs/>
              </w:rPr>
              <w:t xml:space="preserve"> 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4463C" w:rsidP="0014463C">
            <w:r>
              <w:rPr>
                <w:rFonts w:eastAsia="Calibri"/>
                <w:color w:val="000000"/>
                <w:lang w:eastAsia="en-US"/>
              </w:rPr>
              <w:t>«24</w:t>
            </w:r>
            <w:r w:rsidR="008352EC" w:rsidRPr="00A9352D">
              <w:rPr>
                <w:rFonts w:eastAsia="Calibri"/>
                <w:color w:val="000000"/>
                <w:lang w:eastAsia="en-US"/>
              </w:rPr>
              <w:t>» мая</w:t>
            </w:r>
            <w:r w:rsidR="008352EC" w:rsidRPr="00A9352D">
              <w:rPr>
                <w:rFonts w:eastAsia="Calibri"/>
                <w:iCs/>
                <w:color w:val="000000"/>
                <w:lang w:eastAsia="en-US"/>
              </w:rPr>
              <w:t xml:space="preserve"> </w:t>
            </w:r>
            <w:r w:rsidR="00057F22" w:rsidRPr="00057F22">
              <w:rPr>
                <w:iCs/>
              </w:rPr>
              <w:t>2017 года 1</w:t>
            </w:r>
            <w:r>
              <w:rPr>
                <w:iC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52E74" w:rsidP="004E1E0B">
            <w:r w:rsidRPr="00952E74">
              <w:rPr>
                <w:rFonts w:eastAsia="Calibri"/>
                <w:color w:val="000000"/>
                <w:lang w:eastAsia="en-US"/>
              </w:rPr>
              <w:t>«2</w:t>
            </w:r>
            <w:r w:rsidR="0014463C">
              <w:rPr>
                <w:rFonts w:eastAsia="Calibri"/>
                <w:color w:val="000000"/>
                <w:lang w:eastAsia="en-US"/>
              </w:rPr>
              <w:t>4</w:t>
            </w:r>
            <w:r w:rsidRPr="00952E74">
              <w:rPr>
                <w:rFonts w:eastAsia="Calibri"/>
                <w:color w:val="000000"/>
                <w:lang w:eastAsia="en-US"/>
              </w:rPr>
              <w:t>» мая 2017 года 10</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952E74" w:rsidRPr="00FE2FE4">
              <w:t>«0</w:t>
            </w:r>
            <w:r w:rsidR="00357645">
              <w:t>6</w:t>
            </w:r>
            <w:r w:rsidR="00952E74" w:rsidRPr="00FE2FE4">
              <w:t xml:space="preserve">» </w:t>
            </w:r>
            <w:r w:rsidR="0014463C">
              <w:t>июня</w:t>
            </w:r>
            <w:r w:rsidR="00952E74"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52E74" w:rsidRPr="00FE2FE4">
              <w:t>«0</w:t>
            </w:r>
            <w:r w:rsidR="00357645">
              <w:t>6</w:t>
            </w:r>
            <w:r w:rsidR="00952E74" w:rsidRPr="00FE2FE4">
              <w:t xml:space="preserve">» </w:t>
            </w:r>
            <w:r w:rsidR="0014463C">
              <w:t>июня</w:t>
            </w:r>
            <w:r w:rsidR="00952E74"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57F22" w:rsidRPr="00057F22">
              <w:t>«</w:t>
            </w:r>
            <w:r w:rsidR="0014463C">
              <w:t>16</w:t>
            </w:r>
            <w:r w:rsidR="00952E74" w:rsidRPr="00FE2FE4">
              <w:t>» июня</w:t>
            </w:r>
            <w:r w:rsidR="00952E74" w:rsidRPr="00FE2FE4">
              <w:rPr>
                <w:iCs/>
              </w:rPr>
              <w:t xml:space="preserve"> </w:t>
            </w:r>
            <w:r w:rsidR="00F41FBC" w:rsidRPr="00922226">
              <w:rPr>
                <w:iCs/>
              </w:rPr>
              <w:t>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952E74">
              <w:rPr>
                <w:b/>
              </w:rPr>
              <w:t>0</w:t>
            </w:r>
            <w:r w:rsidR="0014463C">
              <w:rPr>
                <w:b/>
              </w:rPr>
              <w:t>3</w:t>
            </w:r>
            <w:r w:rsidRPr="006F5D2B">
              <w:rPr>
                <w:b/>
              </w:rPr>
              <w:t xml:space="preserve">» </w:t>
            </w:r>
            <w:r w:rsidR="00952E74">
              <w:rPr>
                <w:b/>
              </w:rPr>
              <w:t>мая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952E74">
              <w:rPr>
                <w:b/>
              </w:rPr>
              <w:t>1</w:t>
            </w:r>
            <w:r w:rsidR="0014463C">
              <w:rPr>
                <w:b/>
              </w:rPr>
              <w:t>9</w:t>
            </w:r>
            <w:r w:rsidRPr="006F5D2B">
              <w:rPr>
                <w:b/>
              </w:rPr>
              <w:t xml:space="preserve">» </w:t>
            </w:r>
            <w:r w:rsidR="00952E74">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52E74" w:rsidRPr="00952E74" w:rsidRDefault="00952E74" w:rsidP="00952E74">
            <w:pPr>
              <w:autoSpaceDE w:val="0"/>
              <w:autoSpaceDN w:val="0"/>
              <w:adjustRightInd w:val="0"/>
              <w:jc w:val="both"/>
              <w:rPr>
                <w:rFonts w:eastAsia="Calibri"/>
                <w:color w:val="000000"/>
                <w:lang w:eastAsia="en-US"/>
              </w:rPr>
            </w:pPr>
            <w:r w:rsidRPr="00952E74">
              <w:rPr>
                <w:rFonts w:eastAsia="Calibri"/>
                <w:iCs/>
                <w:color w:val="000000"/>
                <w:lang w:eastAsia="en-US"/>
              </w:rPr>
              <w:t xml:space="preserve">Право на заключение договора </w:t>
            </w:r>
            <w:r w:rsidRPr="00952E74">
              <w:rPr>
                <w:rFonts w:eastAsia="Calibri"/>
                <w:color w:val="000000"/>
                <w:lang w:eastAsia="en-US"/>
              </w:rPr>
              <w:t xml:space="preserve">на поставку электростанций дизельных и пуско-наладочные работы.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952E74" w:rsidP="00952E74">
            <w:pPr>
              <w:pStyle w:val="Default"/>
              <w:jc w:val="both"/>
              <w:rPr>
                <w:iCs/>
              </w:rPr>
            </w:pPr>
            <w:r w:rsidRPr="00FE2FE4">
              <w:rPr>
                <w:rFonts w:eastAsia="Times New Roman"/>
                <w:color w:val="auto"/>
                <w:lang w:eastAsia="ru-RU"/>
              </w:rPr>
              <w:t>Перечень</w:t>
            </w:r>
            <w:r w:rsidRPr="00FE2FE4">
              <w:rPr>
                <w:color w:val="auto"/>
                <w:lang w:eastAsia="ru-RU"/>
              </w:rPr>
              <w:t xml:space="preserve"> поставляемого товара, объем выполняемых работ, оказываемых услуг о</w:t>
            </w:r>
            <w:r w:rsidRPr="00FE2FE4">
              <w:rPr>
                <w:rFonts w:eastAsia="Times New Roman"/>
                <w:iCs/>
                <w:color w:val="auto"/>
                <w:lang w:eastAsia="ru-RU"/>
              </w:rPr>
              <w:t xml:space="preserve">пределены </w:t>
            </w:r>
            <w:r w:rsidRPr="00FE2FE4">
              <w:rPr>
                <w:color w:val="auto"/>
                <w:lang w:eastAsia="ru-RU"/>
              </w:rPr>
              <w:t>условиями Договора (</w:t>
            </w:r>
            <w:hyperlink w:anchor="_РАЗДЕЛ_V._Проект" w:history="1">
              <w:r w:rsidRPr="00952E74">
                <w:rPr>
                  <w:rFonts w:eastAsia="Times New Roman"/>
                  <w:iCs/>
                  <w:color w:val="0000FF"/>
                  <w:u w:val="single"/>
                  <w:lang w:eastAsia="ru-RU"/>
                </w:rPr>
                <w:t xml:space="preserve">в разделе </w:t>
              </w:r>
              <w:r w:rsidRPr="00952E74">
                <w:rPr>
                  <w:rFonts w:eastAsia="Times New Roman"/>
                  <w:iCs/>
                  <w:color w:val="0000FF"/>
                  <w:u w:val="single"/>
                  <w:lang w:val="en-US" w:eastAsia="ru-RU"/>
                </w:rPr>
                <w:t>V</w:t>
              </w:r>
              <w:r w:rsidRPr="00952E74">
                <w:rPr>
                  <w:rFonts w:eastAsia="Times New Roman"/>
                  <w:iCs/>
                  <w:color w:val="0000FF"/>
                  <w:u w:val="single"/>
                  <w:lang w:eastAsia="ru-RU"/>
                </w:rPr>
                <w:t xml:space="preserve"> «Проект договора»</w:t>
              </w:r>
            </w:hyperlink>
            <w:r w:rsidRPr="00FE2FE4">
              <w:rPr>
                <w:color w:val="auto"/>
                <w:lang w:eastAsia="ru-RU"/>
              </w:rPr>
              <w:t xml:space="preserve">) </w:t>
            </w:r>
            <w:r w:rsidRPr="00FE2FE4">
              <w:rPr>
                <w:rFonts w:eastAsia="Times New Roman"/>
                <w:iCs/>
                <w:color w:val="auto"/>
                <w:lang w:eastAsia="ru-RU"/>
              </w:rPr>
              <w:t xml:space="preserve">и Техническим заданием (в </w:t>
            </w:r>
            <w:hyperlink w:anchor="_РАЗДЕЛ_IV._Техническое" w:history="1">
              <w:r w:rsidRPr="00952E74">
                <w:rPr>
                  <w:rFonts w:eastAsia="Times New Roman"/>
                  <w:iCs/>
                  <w:color w:val="0000FF"/>
                  <w:u w:val="single"/>
                  <w:lang w:eastAsia="ru-RU"/>
                </w:rPr>
                <w:t>разделе IV «Техническое задание»</w:t>
              </w:r>
            </w:hyperlink>
            <w:r w:rsidRPr="00FE2FE4">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952E74" w:rsidRPr="00952E74" w:rsidRDefault="00952E74" w:rsidP="00952E74">
            <w:pPr>
              <w:autoSpaceDE w:val="0"/>
              <w:autoSpaceDN w:val="0"/>
              <w:adjustRightInd w:val="0"/>
              <w:jc w:val="both"/>
              <w:rPr>
                <w:iCs/>
              </w:rPr>
            </w:pPr>
            <w:r w:rsidRPr="00952E74">
              <w:rPr>
                <w:rFonts w:eastAsia="Calibri"/>
                <w:iCs/>
                <w:color w:val="000000"/>
              </w:rPr>
              <w:t>Начальная (максимальная) цена договора</w:t>
            </w:r>
            <w:r w:rsidRPr="00952E74">
              <w:rPr>
                <w:iCs/>
              </w:rPr>
              <w:t xml:space="preserve"> составляет 3 422 000,00 (три миллиона четыреста двадцать две тысячи) рублей 00 коп., в том числе сумма НДС (18%) 522 000  рублей.</w:t>
            </w:r>
          </w:p>
          <w:p w:rsidR="00952E74" w:rsidRDefault="00952E74" w:rsidP="00952E74">
            <w:pPr>
              <w:jc w:val="both"/>
              <w:rPr>
                <w:iCs/>
              </w:rPr>
            </w:pPr>
            <w:r w:rsidRPr="00FE2FE4">
              <w:rPr>
                <w:rFonts w:eastAsia="Calibri"/>
                <w:iCs/>
                <w:color w:val="000000"/>
              </w:rPr>
              <w:t>Начальная (максимальная) цена договора</w:t>
            </w:r>
            <w:r w:rsidRPr="00FE2FE4">
              <w:rPr>
                <w:iCs/>
              </w:rPr>
              <w:t xml:space="preserve"> составляет 2 900 000,00 (два миллиона девятьсот тысяч) рублей 00 коп. без НДС.</w:t>
            </w:r>
          </w:p>
          <w:p w:rsidR="006A2417" w:rsidRPr="006A2417" w:rsidRDefault="006A2417" w:rsidP="00952E74">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55A25" w:rsidP="00F8552E">
                  <w:pPr>
                    <w:rPr>
                      <w:highlight w:val="yellow"/>
                    </w:rPr>
                  </w:pPr>
                  <w:r w:rsidRPr="00455A25">
                    <w:t>Право осуществлять поставку дизель-генераторных установок, с сохранением гарантии завода-производителя</w:t>
                  </w:r>
                </w:p>
              </w:tc>
              <w:tc>
                <w:tcPr>
                  <w:tcW w:w="3895" w:type="dxa"/>
                  <w:shd w:val="clear" w:color="auto" w:fill="auto"/>
                </w:tcPr>
                <w:p w:rsidR="004F7D5D" w:rsidRPr="008549DC" w:rsidRDefault="00455A25" w:rsidP="00455A25">
                  <w:pPr>
                    <w:rPr>
                      <w:highlight w:val="yellow"/>
                    </w:rPr>
                  </w:pPr>
                  <w:r>
                    <w:t xml:space="preserve">Копией </w:t>
                  </w:r>
                  <w:r w:rsidRPr="00455A25">
                    <w:t>дистрибьюторск</w:t>
                  </w:r>
                  <w:r>
                    <w:t>ого</w:t>
                  </w:r>
                  <w:r w:rsidRPr="00455A25">
                    <w:t xml:space="preserve"> (дилерск</w:t>
                  </w:r>
                  <w:r>
                    <w:t>ого</w:t>
                  </w:r>
                  <w:r w:rsidRPr="00455A25">
                    <w:t>) сертификат</w:t>
                  </w:r>
                  <w:r>
                    <w:t>а</w:t>
                  </w:r>
                  <w:r w:rsidRPr="00455A25">
                    <w:t xml:space="preserve"> от завода-производителя дизель-генераторных установок, дающ</w:t>
                  </w:r>
                  <w:r>
                    <w:t>его</w:t>
                  </w:r>
                  <w:r w:rsidRPr="00455A25">
                    <w:t xml:space="preserve"> право осуществлять поставку дизель-генераторных установок, с сохранением гарантии завода-производителя</w:t>
                  </w:r>
                </w:p>
              </w:tc>
            </w:tr>
            <w:tr w:rsidR="00455A25" w:rsidRPr="00F84878" w:rsidTr="006F5D2B">
              <w:tc>
                <w:tcPr>
                  <w:tcW w:w="3675" w:type="dxa"/>
                  <w:shd w:val="clear" w:color="auto" w:fill="auto"/>
                </w:tcPr>
                <w:p w:rsidR="00455A25" w:rsidRPr="00455A25" w:rsidRDefault="00455A25" w:rsidP="00455A25">
                  <w:r w:rsidRPr="00455A25">
                    <w:t>Право производить монтажные и пуско-наладочные работы, а также сервисно</w:t>
                  </w:r>
                  <w:r>
                    <w:t>е обслуживание</w:t>
                  </w:r>
                  <w:r w:rsidRPr="00455A25">
                    <w:t xml:space="preserve"> дизель-генераторных установок с сохранением гарантии завода-производителя.</w:t>
                  </w:r>
                </w:p>
              </w:tc>
              <w:tc>
                <w:tcPr>
                  <w:tcW w:w="3895" w:type="dxa"/>
                  <w:shd w:val="clear" w:color="auto" w:fill="auto"/>
                </w:tcPr>
                <w:p w:rsidR="00455A25" w:rsidRDefault="00455A25" w:rsidP="00455A25">
                  <w:r>
                    <w:t xml:space="preserve">Копией </w:t>
                  </w:r>
                  <w:r w:rsidRPr="00455A25">
                    <w:t>дистрибьюторск</w:t>
                  </w:r>
                  <w:r>
                    <w:t>ого</w:t>
                  </w:r>
                  <w:r w:rsidRPr="00455A25">
                    <w:t xml:space="preserve"> (дилерск</w:t>
                  </w:r>
                  <w:r>
                    <w:t>ого</w:t>
                  </w:r>
                  <w:r w:rsidRPr="00455A25">
                    <w:t>) сертификат</w:t>
                  </w:r>
                  <w:r>
                    <w:t>а</w:t>
                  </w:r>
                  <w:r w:rsidRPr="00455A25">
                    <w:t xml:space="preserve"> от завода-производителя дизе</w:t>
                  </w:r>
                  <w:r>
                    <w:t>ль-генераторных установок, дающего</w:t>
                  </w:r>
                  <w:r w:rsidRPr="00455A25">
                    <w:t xml:space="preserve"> право производить монтажные и пуско-наладочные работы, а также сервисно</w:t>
                  </w:r>
                  <w:r>
                    <w:t>е</w:t>
                  </w:r>
                  <w:r w:rsidRPr="00455A25">
                    <w:t xml:space="preserve"> обслуживани</w:t>
                  </w:r>
                  <w:r>
                    <w:t>е</w:t>
                  </w:r>
                  <w:r w:rsidRPr="00455A25">
                    <w:t xml:space="preserve"> дизель-генераторных установок с сохранением гарантии завода-производителя.</w:t>
                  </w:r>
                </w:p>
              </w:tc>
            </w:tr>
            <w:tr w:rsidR="00455A25" w:rsidRPr="00F84878" w:rsidTr="006F5D2B">
              <w:tc>
                <w:tcPr>
                  <w:tcW w:w="3675" w:type="dxa"/>
                  <w:shd w:val="clear" w:color="auto" w:fill="auto"/>
                </w:tcPr>
                <w:p w:rsidR="00455A25" w:rsidRPr="00455A25" w:rsidRDefault="00455A25" w:rsidP="00455A25">
                  <w:pPr>
                    <w:rPr>
                      <w:highlight w:val="yellow"/>
                    </w:rPr>
                  </w:pPr>
                  <w:r>
                    <w:t xml:space="preserve">Наличие у </w:t>
                  </w:r>
                  <w:r w:rsidRPr="00455A25">
                    <w:t>претендента с</w:t>
                  </w:r>
                  <w:r>
                    <w:t xml:space="preserve">пециалистов </w:t>
                  </w:r>
                  <w:r w:rsidRPr="00455A25">
                    <w:t>(не менее 2-х</w:t>
                  </w:r>
                  <w:r>
                    <w:t xml:space="preserve"> </w:t>
                  </w:r>
                  <w:r w:rsidRPr="00455A25">
                    <w:t>человек)</w:t>
                  </w:r>
                  <w:r>
                    <w:t>,</w:t>
                  </w:r>
                  <w:r w:rsidRPr="00455A25">
                    <w:t xml:space="preserve"> име</w:t>
                  </w:r>
                  <w:r>
                    <w:t xml:space="preserve">ющих </w:t>
                  </w:r>
                  <w:r w:rsidRPr="00455A25">
                    <w:t>именные сертификаты, подтверждающие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c>
                <w:tcPr>
                  <w:tcW w:w="3895" w:type="dxa"/>
                  <w:shd w:val="clear" w:color="auto" w:fill="auto"/>
                </w:tcPr>
                <w:p w:rsidR="00455A25" w:rsidRPr="00226C63" w:rsidRDefault="00455A25" w:rsidP="00226C63">
                  <w:r w:rsidRPr="00226C63">
                    <w:t xml:space="preserve">Копиями </w:t>
                  </w:r>
                  <w:r w:rsidR="00226C63" w:rsidRPr="00226C63">
                    <w:t>именны</w:t>
                  </w:r>
                  <w:r w:rsidR="00226C63">
                    <w:t xml:space="preserve">х сертификатов </w:t>
                  </w:r>
                  <w:r w:rsidR="00226C63" w:rsidRPr="00455A25">
                    <w:t>(не менее 2-х с</w:t>
                  </w:r>
                  <w:r w:rsidR="00226C63">
                    <w:t xml:space="preserve">пециалистов), </w:t>
                  </w:r>
                  <w:r w:rsidR="00226C63" w:rsidRPr="00226C63">
                    <w:t>подтверждающи</w:t>
                  </w:r>
                  <w:r w:rsidR="00226C63">
                    <w:t>х</w:t>
                  </w:r>
                  <w:r w:rsidR="00226C63" w:rsidRPr="00226C63">
                    <w:t xml:space="preserve">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F11B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F11B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29667" w:type="dxa"/>
        <w:tblInd w:w="-851" w:type="dxa"/>
        <w:tblLook w:val="04A0" w:firstRow="1" w:lastRow="0" w:firstColumn="1" w:lastColumn="0" w:noHBand="0" w:noVBand="1"/>
      </w:tblPr>
      <w:tblGrid>
        <w:gridCol w:w="851"/>
        <w:gridCol w:w="9573"/>
        <w:gridCol w:w="19243"/>
      </w:tblGrid>
      <w:tr w:rsidR="00CF1F5A" w:rsidRPr="00CF1F5A" w:rsidTr="00192151">
        <w:trPr>
          <w:gridAfter w:val="1"/>
          <w:wAfter w:w="19243" w:type="dxa"/>
          <w:trHeight w:val="375"/>
        </w:trPr>
        <w:tc>
          <w:tcPr>
            <w:tcW w:w="10424" w:type="dxa"/>
            <w:gridSpan w:val="2"/>
            <w:tcBorders>
              <w:top w:val="nil"/>
              <w:left w:val="nil"/>
              <w:bottom w:val="nil"/>
              <w:right w:val="nil"/>
            </w:tcBorders>
            <w:shd w:val="clear" w:color="auto" w:fill="auto"/>
            <w:noWrap/>
            <w:vAlign w:val="bottom"/>
          </w:tcPr>
          <w:p w:rsidR="00455E10" w:rsidRPr="00455E10" w:rsidRDefault="00455E10" w:rsidP="00455E10">
            <w:pPr>
              <w:spacing w:line="360" w:lineRule="auto"/>
              <w:jc w:val="center"/>
              <w:rPr>
                <w:rFonts w:eastAsia="Calibri"/>
                <w:b/>
                <w:bCs/>
                <w:caps/>
              </w:rPr>
            </w:pPr>
            <w:r w:rsidRPr="00455E10">
              <w:rPr>
                <w:rFonts w:eastAsia="Calibri"/>
                <w:b/>
                <w:bCs/>
                <w:caps/>
              </w:rPr>
              <w:t>ТЕХНИЧЕСКОЕ ЗАДАНИЕ</w:t>
            </w:r>
          </w:p>
          <w:p w:rsidR="00455E10" w:rsidRPr="00455E10" w:rsidRDefault="00455E10" w:rsidP="00455E10">
            <w:pPr>
              <w:spacing w:after="200" w:line="276" w:lineRule="auto"/>
              <w:jc w:val="center"/>
            </w:pPr>
            <w:r w:rsidRPr="00455E10">
              <w:t xml:space="preserve">на поставку дизель-генераторов и пусконаладочные работы </w:t>
            </w: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4082"/>
              <w:gridCol w:w="3885"/>
            </w:tblGrid>
            <w:tr w:rsidR="00455E10" w:rsidRPr="00455E10" w:rsidTr="00455E10">
              <w:tc>
                <w:tcPr>
                  <w:tcW w:w="10094" w:type="dxa"/>
                  <w:gridSpan w:val="3"/>
                  <w:tcBorders>
                    <w:top w:val="single" w:sz="4" w:space="0" w:color="auto"/>
                    <w:left w:val="single" w:sz="4" w:space="0" w:color="auto"/>
                    <w:bottom w:val="single" w:sz="4" w:space="0" w:color="auto"/>
                    <w:right w:val="single" w:sz="4" w:space="0" w:color="auto"/>
                  </w:tcBorders>
                  <w:hideMark/>
                </w:tcPr>
                <w:p w:rsidR="00455E10" w:rsidRPr="00455E10" w:rsidRDefault="00455E10" w:rsidP="004954B2">
                  <w:pPr>
                    <w:numPr>
                      <w:ilvl w:val="0"/>
                      <w:numId w:val="24"/>
                    </w:numPr>
                    <w:spacing w:after="200" w:line="276" w:lineRule="auto"/>
                    <w:contextualSpacing/>
                    <w:jc w:val="center"/>
                    <w:rPr>
                      <w:b/>
                    </w:rPr>
                  </w:pPr>
                  <w:r w:rsidRPr="00455E10">
                    <w:rPr>
                      <w:b/>
                    </w:rPr>
                    <w:t>Общие сведения</w:t>
                  </w:r>
                </w:p>
              </w:tc>
            </w:tr>
            <w:tr w:rsidR="00455E10" w:rsidRPr="00455E10" w:rsidTr="00455E10">
              <w:trPr>
                <w:trHeight w:val="435"/>
              </w:trPr>
              <w:tc>
                <w:tcPr>
                  <w:tcW w:w="2127" w:type="dxa"/>
                  <w:tcBorders>
                    <w:top w:val="single" w:sz="4" w:space="0" w:color="auto"/>
                    <w:left w:val="single" w:sz="4" w:space="0" w:color="auto"/>
                    <w:bottom w:val="single" w:sz="4" w:space="0" w:color="auto"/>
                    <w:right w:val="single" w:sz="4" w:space="0" w:color="auto"/>
                  </w:tcBorders>
                  <w:hideMark/>
                </w:tcPr>
                <w:p w:rsidR="00455E10" w:rsidRDefault="00455E10" w:rsidP="004954B2">
                  <w:pPr>
                    <w:numPr>
                      <w:ilvl w:val="1"/>
                      <w:numId w:val="24"/>
                    </w:numPr>
                    <w:spacing w:after="200" w:line="276" w:lineRule="auto"/>
                    <w:ind w:left="346" w:hanging="346"/>
                    <w:contextualSpacing/>
                    <w:rPr>
                      <w:rFonts w:eastAsia="MS Mincho"/>
                      <w:lang w:eastAsia="ja-JP"/>
                    </w:rPr>
                  </w:pPr>
                </w:p>
                <w:p w:rsidR="00455E10" w:rsidRPr="00455E10" w:rsidRDefault="00455E10" w:rsidP="00455E10">
                  <w:pPr>
                    <w:spacing w:after="200" w:line="276" w:lineRule="auto"/>
                    <w:contextualSpacing/>
                    <w:rPr>
                      <w:rFonts w:eastAsia="MS Mincho"/>
                      <w:lang w:eastAsia="ja-JP"/>
                    </w:rPr>
                  </w:pPr>
                  <w:r w:rsidRPr="00455E10">
                    <w:rPr>
                      <w:rFonts w:eastAsia="MS Mincho"/>
                      <w:lang w:eastAsia="ja-JP"/>
                    </w:rPr>
                    <w:t>Наименование</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9651ED">
                  <w:pPr>
                    <w:spacing w:line="276" w:lineRule="auto"/>
                  </w:pPr>
                  <w:r w:rsidRPr="00455E10">
                    <w:t>4 комплекта дизельных электростанций (далее ДЭС). 3 ДЭС –</w:t>
                  </w:r>
                  <w:r>
                    <w:t xml:space="preserve"> </w:t>
                  </w:r>
                  <w:r w:rsidRPr="00455E10">
                    <w:t xml:space="preserve">на несущей раме с виброопорами с АВР, 1 ДЭС в блок-контейнере (мобильном здании) типа «Север» с АВР. </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ind w:left="34" w:right="-108"/>
                    <w:contextualSpacing/>
                    <w:rPr>
                      <w:rFonts w:eastAsia="Calibri"/>
                    </w:rPr>
                  </w:pPr>
                  <w:r w:rsidRPr="00455E10">
                    <w:rPr>
                      <w:rFonts w:eastAsia="Calibri"/>
                      <w:b/>
                    </w:rPr>
                    <w:t>1.2.</w:t>
                  </w:r>
                  <w:r w:rsidRPr="00455E10">
                    <w:rPr>
                      <w:rFonts w:eastAsia="Calibri"/>
                    </w:rPr>
                    <w:t xml:space="preserve"> Общие сведения</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widowControl w:val="0"/>
                    <w:tabs>
                      <w:tab w:val="left" w:pos="240"/>
                    </w:tabs>
                    <w:suppressAutoHyphens/>
                    <w:ind w:left="288" w:hanging="283"/>
                    <w:jc w:val="both"/>
                    <w:rPr>
                      <w:rFonts w:eastAsia="DejaVu Sans"/>
                      <w:kern w:val="1"/>
                      <w:lang w:eastAsia="zh-CN" w:bidi="hi-IN"/>
                    </w:rPr>
                  </w:pPr>
                  <w:r w:rsidRPr="00455E10">
                    <w:rPr>
                      <w:rFonts w:eastAsia="DejaVu Sans"/>
                      <w:i/>
                      <w:iCs/>
                      <w:kern w:val="1"/>
                      <w:lang w:eastAsia="zh-CN" w:bidi="hi-IN"/>
                    </w:rPr>
                    <w:t>•</w:t>
                  </w:r>
                  <w:r w:rsidRPr="00455E10">
                    <w:rPr>
                      <w:rFonts w:eastAsia="DejaVu Sans"/>
                      <w:kern w:val="1"/>
                      <w:lang w:eastAsia="zh-CN" w:bidi="hi-IN"/>
                    </w:rPr>
                    <w:t xml:space="preserve"> Настоящее техническое задание распространяется на поставку дизельных электростанций (далее ДЭС) по 2-й степени автоматизации и пуско-наладочные работы (далее ПНР). </w:t>
                  </w:r>
                </w:p>
                <w:p w:rsidR="00455E10" w:rsidRPr="00455E10" w:rsidRDefault="00455E10" w:rsidP="00455E10">
                  <w:pPr>
                    <w:widowControl w:val="0"/>
                    <w:tabs>
                      <w:tab w:val="left" w:pos="240"/>
                    </w:tabs>
                    <w:suppressAutoHyphens/>
                    <w:ind w:left="288" w:hanging="283"/>
                    <w:jc w:val="both"/>
                    <w:rPr>
                      <w:rFonts w:eastAsia="DejaVu Sans"/>
                      <w:iCs/>
                      <w:kern w:val="1"/>
                      <w:lang w:eastAsia="zh-CN" w:bidi="hi-IN"/>
                    </w:rPr>
                  </w:pPr>
                  <w:r w:rsidRPr="00455E10">
                    <w:rPr>
                      <w:rFonts w:eastAsia="DejaVu Sans"/>
                      <w:iCs/>
                      <w:kern w:val="1"/>
                      <w:lang w:eastAsia="zh-CN" w:bidi="hi-IN"/>
                    </w:rPr>
                    <w:t>•   Станции предназначены для питания электроэнергией потребителей трехфазным переменным током системы электроснабжения Заказчика в качестве аварийного источника.</w:t>
                  </w:r>
                </w:p>
                <w:p w:rsidR="00455E10" w:rsidRPr="00455E10" w:rsidRDefault="0033734F" w:rsidP="00455E10">
                  <w:pPr>
                    <w:tabs>
                      <w:tab w:val="left" w:pos="288"/>
                    </w:tabs>
                    <w:spacing w:line="276" w:lineRule="auto"/>
                    <w:ind w:left="288" w:hanging="283"/>
                    <w:jc w:val="both"/>
                  </w:pPr>
                  <w:r w:rsidRPr="00455E10">
                    <w:t xml:space="preserve">• </w:t>
                  </w:r>
                  <w:r>
                    <w:t>Основанием</w:t>
                  </w:r>
                  <w:r w:rsidR="00455E10" w:rsidRPr="00455E10">
                    <w:t xml:space="preserve"> для поставки и ПНР является Договор и данное техническое задание. </w:t>
                  </w:r>
                </w:p>
                <w:p w:rsidR="00455E10" w:rsidRPr="00455E10" w:rsidRDefault="00455E10" w:rsidP="00455E10">
                  <w:pPr>
                    <w:tabs>
                      <w:tab w:val="left" w:pos="0"/>
                    </w:tabs>
                    <w:spacing w:line="276" w:lineRule="auto"/>
                    <w:ind w:left="288" w:hanging="283"/>
                    <w:jc w:val="both"/>
                    <w:rPr>
                      <w:bCs/>
                    </w:rPr>
                  </w:pPr>
                  <w:r w:rsidRPr="00455E10">
                    <w:t xml:space="preserve">• </w:t>
                  </w:r>
                  <w:r w:rsidRPr="00455E10">
                    <w:rPr>
                      <w:bCs/>
                    </w:rPr>
                    <w:t xml:space="preserve">Все оборудование отгружается заправленным технологическими жидкостями и прошедшее предпродажную подготовку, выходной контроль ОТК. </w:t>
                  </w:r>
                </w:p>
                <w:p w:rsidR="00455E10" w:rsidRPr="00455E10" w:rsidRDefault="00455E10" w:rsidP="00455E10">
                  <w:pPr>
                    <w:tabs>
                      <w:tab w:val="left" w:pos="0"/>
                    </w:tabs>
                    <w:spacing w:line="276" w:lineRule="auto"/>
                    <w:ind w:left="288" w:hanging="283"/>
                    <w:jc w:val="both"/>
                    <w:rPr>
                      <w:bCs/>
                    </w:rPr>
                  </w:pPr>
                  <w:r w:rsidRPr="00455E10">
                    <w:rPr>
                      <w:bCs/>
                    </w:rPr>
                    <w:t xml:space="preserve">•   Дизельные электростанции и все комплектующие должны быть Европейского, Японского, Российского или Белорусского производства на базе двигателей </w:t>
                  </w:r>
                  <w:r w:rsidRPr="00455E10">
                    <w:rPr>
                      <w:bCs/>
                      <w:lang w:val="en-US"/>
                    </w:rPr>
                    <w:t>Mitsubishi</w:t>
                  </w:r>
                  <w:r w:rsidRPr="00455E10">
                    <w:rPr>
                      <w:bCs/>
                    </w:rPr>
                    <w:t xml:space="preserve">, </w:t>
                  </w:r>
                  <w:r w:rsidRPr="00455E10">
                    <w:rPr>
                      <w:bCs/>
                      <w:lang w:val="en-US"/>
                    </w:rPr>
                    <w:t>Yanmar</w:t>
                  </w:r>
                  <w:r w:rsidRPr="00455E10">
                    <w:rPr>
                      <w:bCs/>
                    </w:rPr>
                    <w:t xml:space="preserve">, </w:t>
                  </w:r>
                  <w:r w:rsidRPr="00455E10">
                    <w:rPr>
                      <w:bCs/>
                      <w:lang w:val="en-US"/>
                    </w:rPr>
                    <w:t>Iveco</w:t>
                  </w:r>
                  <w:r w:rsidRPr="00455E10">
                    <w:rPr>
                      <w:bCs/>
                    </w:rPr>
                    <w:t xml:space="preserve">, ММЗ, ЯМЗ, генератор </w:t>
                  </w:r>
                  <w:r w:rsidRPr="00455E10">
                    <w:rPr>
                      <w:bCs/>
                      <w:lang w:val="en-US"/>
                    </w:rPr>
                    <w:t>Sincro</w:t>
                  </w:r>
                  <w:r w:rsidRPr="00455E10">
                    <w:rPr>
                      <w:bCs/>
                    </w:rPr>
                    <w:t xml:space="preserve"> либо</w:t>
                  </w:r>
                  <w:r w:rsidR="00FA3C70">
                    <w:rPr>
                      <w:bCs/>
                    </w:rPr>
                    <w:t xml:space="preserve"> его</w:t>
                  </w:r>
                  <w:r w:rsidRPr="00455E10">
                    <w:rPr>
                      <w:bCs/>
                    </w:rPr>
                    <w:t xml:space="preserve"> </w:t>
                  </w:r>
                  <w:r w:rsidR="009B7F97">
                    <w:rPr>
                      <w:bCs/>
                    </w:rPr>
                    <w:t>эквивалент.</w:t>
                  </w:r>
                  <w:r w:rsidRPr="00455E10">
                    <w:rPr>
                      <w:bCs/>
                    </w:rPr>
                    <w:t xml:space="preserve"> В комплект ДЭС должна входит панель управления. Управляющий контроллер панели управления </w:t>
                  </w:r>
                  <w:r w:rsidRPr="00455E10">
                    <w:rPr>
                      <w:bCs/>
                      <w:lang w:val="en-US"/>
                    </w:rPr>
                    <w:t>ComAp</w:t>
                  </w:r>
                  <w:r w:rsidRPr="00455E10">
                    <w:rPr>
                      <w:bCs/>
                    </w:rPr>
                    <w:t xml:space="preserve">. Дизельные электростанции, произведённые на других комплектующих: двигателей, генераторов и панелей управления, к участию в </w:t>
                  </w:r>
                  <w:r w:rsidR="009B7F97">
                    <w:rPr>
                      <w:bCs/>
                    </w:rPr>
                    <w:t>закупке</w:t>
                  </w:r>
                  <w:r w:rsidRPr="00455E10">
                    <w:rPr>
                      <w:bCs/>
                    </w:rPr>
                    <w:t xml:space="preserve"> допускаться не будут. </w:t>
                  </w:r>
                </w:p>
                <w:p w:rsidR="00455E10" w:rsidRPr="00455E10" w:rsidRDefault="00455E10" w:rsidP="00455E10">
                  <w:pPr>
                    <w:tabs>
                      <w:tab w:val="left" w:pos="0"/>
                    </w:tabs>
                    <w:spacing w:line="276" w:lineRule="auto"/>
                    <w:ind w:left="288" w:hanging="283"/>
                    <w:jc w:val="both"/>
                    <w:rPr>
                      <w:bCs/>
                    </w:rPr>
                  </w:pPr>
                  <w:r w:rsidRPr="00455E10">
                    <w:rPr>
                      <w:bCs/>
                    </w:rPr>
                    <w:t>•    Дизельные электростанции должны быть не ранее 2016-2017 года выпуска.</w:t>
                  </w:r>
                </w:p>
                <w:p w:rsidR="00455E10" w:rsidRPr="00455E10" w:rsidRDefault="00455E10" w:rsidP="00455E10">
                  <w:pPr>
                    <w:tabs>
                      <w:tab w:val="left" w:pos="0"/>
                    </w:tabs>
                    <w:spacing w:line="276" w:lineRule="auto"/>
                    <w:ind w:left="288" w:hanging="283"/>
                    <w:jc w:val="both"/>
                  </w:pPr>
                  <w:r w:rsidRPr="00455E10">
                    <w:t xml:space="preserve">•    Гарантийный срок на оборудование – 36 мес. с момента ввода в эксплуатацию или 3000 моточасов. </w:t>
                  </w:r>
                </w:p>
                <w:p w:rsidR="00455E10" w:rsidRPr="00455E10" w:rsidRDefault="00455E10" w:rsidP="00455E10">
                  <w:pPr>
                    <w:tabs>
                      <w:tab w:val="left" w:pos="0"/>
                    </w:tabs>
                    <w:spacing w:line="276" w:lineRule="auto"/>
                    <w:ind w:left="288" w:hanging="283"/>
                    <w:jc w:val="both"/>
                  </w:pPr>
                  <w:r w:rsidRPr="00455E10">
                    <w:t xml:space="preserve">•    Поставляемое Оборудование должно быть новым, ранее в эксплуатации не состоявшем. </w:t>
                  </w:r>
                </w:p>
                <w:p w:rsidR="00455E10" w:rsidRPr="00455E10" w:rsidRDefault="00455E10" w:rsidP="00455E10">
                  <w:pPr>
                    <w:tabs>
                      <w:tab w:val="left" w:pos="0"/>
                    </w:tabs>
                    <w:spacing w:line="276" w:lineRule="auto"/>
                    <w:ind w:left="288" w:hanging="283"/>
                    <w:jc w:val="both"/>
                  </w:pPr>
                  <w:r w:rsidRPr="00455E10">
                    <w:t>•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32"/>
                    </w:numPr>
                    <w:spacing w:after="200" w:line="276" w:lineRule="auto"/>
                    <w:ind w:left="140" w:right="-108"/>
                    <w:contextualSpacing/>
                    <w:jc w:val="center"/>
                    <w:rPr>
                      <w:rFonts w:eastAsia="Calibri"/>
                    </w:rPr>
                  </w:pPr>
                  <w:r w:rsidRPr="00455E10">
                    <w:rPr>
                      <w:rFonts w:eastAsia="Calibri"/>
                    </w:rPr>
                    <w:t>Сведения о документации, описание оборудования.</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spacing w:line="276" w:lineRule="auto"/>
                  </w:pPr>
                  <w:r w:rsidRPr="00455E10">
                    <w:t xml:space="preserve">      Вся технологическая информация, описание оборудования, его составных частей и элементов должна предоставляться на русском языке. Допускается информация на английском языке с предоставлением подробного перевода на русский язык. Допускается предоставление информации на бумажном и/или электронном носителе в формате PDF.</w:t>
                  </w:r>
                </w:p>
              </w:tc>
            </w:tr>
            <w:tr w:rsidR="00455E10" w:rsidRPr="00455E10" w:rsidTr="00455E10">
              <w:tc>
                <w:tcPr>
                  <w:tcW w:w="10094" w:type="dxa"/>
                  <w:gridSpan w:val="3"/>
                  <w:tcBorders>
                    <w:top w:val="single" w:sz="4" w:space="0" w:color="auto"/>
                    <w:left w:val="single" w:sz="4" w:space="0" w:color="auto"/>
                    <w:bottom w:val="single" w:sz="4" w:space="0" w:color="auto"/>
                    <w:right w:val="single" w:sz="4" w:space="0" w:color="auto"/>
                  </w:tcBorders>
                </w:tcPr>
                <w:p w:rsidR="00455E10" w:rsidRPr="00455E10" w:rsidRDefault="00455E10" w:rsidP="004954B2">
                  <w:pPr>
                    <w:numPr>
                      <w:ilvl w:val="0"/>
                      <w:numId w:val="24"/>
                    </w:numPr>
                    <w:spacing w:after="200" w:line="276" w:lineRule="auto"/>
                    <w:contextualSpacing/>
                    <w:jc w:val="center"/>
                    <w:rPr>
                      <w:b/>
                    </w:rPr>
                  </w:pPr>
                  <w:r w:rsidRPr="00455E10">
                    <w:rPr>
                      <w:b/>
                    </w:rPr>
                    <w:t>Технические, функциональные и качественные характеристики (потребительские свойства) Оборудования</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24"/>
                    </w:numPr>
                    <w:spacing w:after="200" w:line="276" w:lineRule="auto"/>
                    <w:ind w:left="346" w:right="-108"/>
                    <w:contextualSpacing/>
                    <w:jc w:val="center"/>
                    <w:rPr>
                      <w:rFonts w:eastAsia="Calibri"/>
                    </w:rPr>
                  </w:pPr>
                  <w:r w:rsidRPr="00455E10">
                    <w:rPr>
                      <w:rFonts w:eastAsia="Calibri"/>
                    </w:rPr>
                    <w:t>1-й комплект ДЭС (2шт.)</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0"/>
                      <w:numId w:val="30"/>
                    </w:numPr>
                    <w:spacing w:after="200" w:line="276" w:lineRule="auto"/>
                    <w:ind w:left="311" w:hanging="283"/>
                    <w:contextualSpacing/>
                  </w:pPr>
                  <w:r w:rsidRPr="00455E10">
                    <w:t xml:space="preserve">Номинальная мощность ДЭС – 30 кВА (24 кВт); </w:t>
                  </w:r>
                </w:p>
                <w:p w:rsidR="00455E10" w:rsidRPr="00455E10" w:rsidRDefault="00455E10" w:rsidP="004954B2">
                  <w:pPr>
                    <w:numPr>
                      <w:ilvl w:val="0"/>
                      <w:numId w:val="30"/>
                    </w:numPr>
                    <w:spacing w:after="200" w:line="276" w:lineRule="auto"/>
                    <w:ind w:left="311" w:hanging="283"/>
                    <w:contextualSpacing/>
                  </w:pPr>
                  <w:r w:rsidRPr="00455E10">
                    <w:t>Конструктивное исполнение – на несущей раме с виброопорами;</w:t>
                  </w:r>
                </w:p>
                <w:p w:rsidR="00455E10" w:rsidRPr="00455E10" w:rsidRDefault="00455E10" w:rsidP="004954B2">
                  <w:pPr>
                    <w:numPr>
                      <w:ilvl w:val="0"/>
                      <w:numId w:val="30"/>
                    </w:numPr>
                    <w:spacing w:after="200" w:line="276" w:lineRule="auto"/>
                    <w:ind w:left="311" w:hanging="283"/>
                    <w:contextualSpacing/>
                  </w:pPr>
                  <w:r w:rsidRPr="00455E10">
                    <w:t xml:space="preserve">Подогреватели масла и охлаждающей жидкости (ОЖ) </w:t>
                  </w:r>
                  <w:r w:rsidRPr="00455E10">
                    <w:rPr>
                      <w:b/>
                    </w:rPr>
                    <w:t>~</w:t>
                  </w:r>
                  <w:r w:rsidRPr="00455E10">
                    <w:t>220В;</w:t>
                  </w:r>
                </w:p>
                <w:p w:rsidR="00455E10" w:rsidRPr="00455E10" w:rsidRDefault="00455E10" w:rsidP="004954B2">
                  <w:pPr>
                    <w:numPr>
                      <w:ilvl w:val="0"/>
                      <w:numId w:val="30"/>
                    </w:numPr>
                    <w:spacing w:after="200" w:line="276" w:lineRule="auto"/>
                    <w:ind w:left="311" w:hanging="283"/>
                    <w:contextualSpacing/>
                  </w:pPr>
                  <w:r w:rsidRPr="00455E10">
                    <w:t xml:space="preserve">Статическое зарядное устройство стартерной АКБ </w:t>
                  </w:r>
                  <w:r w:rsidRPr="00455E10">
                    <w:rPr>
                      <w:b/>
                    </w:rPr>
                    <w:t xml:space="preserve">~ </w:t>
                  </w:r>
                  <w:r w:rsidRPr="00455E10">
                    <w:t>220В;</w:t>
                  </w:r>
                </w:p>
                <w:p w:rsidR="00455E10" w:rsidRPr="00455E10" w:rsidRDefault="00455E10" w:rsidP="004954B2">
                  <w:pPr>
                    <w:numPr>
                      <w:ilvl w:val="0"/>
                      <w:numId w:val="30"/>
                    </w:numPr>
                    <w:spacing w:after="200" w:line="276" w:lineRule="auto"/>
                    <w:ind w:left="311" w:hanging="283"/>
                    <w:contextualSpacing/>
                  </w:pPr>
                  <w:r w:rsidRPr="00455E10">
                    <w:t>Стабильность выходного напряжения и частоты генератора – не более 1%;</w:t>
                  </w:r>
                </w:p>
                <w:p w:rsidR="00455E10" w:rsidRPr="00455E10" w:rsidRDefault="00455E10" w:rsidP="004954B2">
                  <w:pPr>
                    <w:numPr>
                      <w:ilvl w:val="0"/>
                      <w:numId w:val="30"/>
                    </w:numPr>
                    <w:spacing w:after="200" w:line="276" w:lineRule="auto"/>
                    <w:ind w:left="311" w:hanging="283"/>
                    <w:contextualSpacing/>
                  </w:pPr>
                  <w:r w:rsidRPr="00455E10">
                    <w:t>Регулятор выходного напряжения - Электронный AVR;</w:t>
                  </w:r>
                </w:p>
                <w:p w:rsidR="00455E10" w:rsidRPr="00455E10" w:rsidRDefault="00455E10" w:rsidP="004954B2">
                  <w:pPr>
                    <w:numPr>
                      <w:ilvl w:val="0"/>
                      <w:numId w:val="30"/>
                    </w:numPr>
                    <w:spacing w:after="200" w:line="276" w:lineRule="auto"/>
                    <w:ind w:left="311" w:hanging="283"/>
                    <w:contextualSpacing/>
                  </w:pPr>
                  <w:r w:rsidRPr="00455E10">
                    <w:t>Класс изоляции</w:t>
                  </w:r>
                  <w:r w:rsidRPr="00455E10">
                    <w:rPr>
                      <w:lang w:val="en-US"/>
                    </w:rPr>
                    <w:t xml:space="preserve"> –</w:t>
                  </w:r>
                  <w:r w:rsidRPr="00455E10">
                    <w:t xml:space="preserve"> </w:t>
                  </w:r>
                  <w:r w:rsidRPr="00455E10">
                    <w:rPr>
                      <w:lang w:val="en-US"/>
                    </w:rPr>
                    <w:t>H</w:t>
                  </w:r>
                  <w:r w:rsidRPr="00455E10">
                    <w:t>;</w:t>
                  </w:r>
                </w:p>
                <w:p w:rsidR="00455E10" w:rsidRPr="00455E10" w:rsidRDefault="00455E10" w:rsidP="004954B2">
                  <w:pPr>
                    <w:numPr>
                      <w:ilvl w:val="0"/>
                      <w:numId w:val="30"/>
                    </w:numPr>
                    <w:spacing w:after="200" w:line="276" w:lineRule="auto"/>
                    <w:ind w:left="311" w:hanging="283"/>
                    <w:contextualSpacing/>
                  </w:pPr>
                  <w:r w:rsidRPr="00455E10">
                    <w:t xml:space="preserve">Уровень технической защиты </w:t>
                  </w:r>
                  <w:r w:rsidRPr="00455E10">
                    <w:rPr>
                      <w:lang w:val="en-US"/>
                    </w:rPr>
                    <w:t>-</w:t>
                  </w:r>
                  <w:r w:rsidRPr="00455E10">
                    <w:t xml:space="preserve"> </w:t>
                  </w:r>
                  <w:r w:rsidRPr="00455E10">
                    <w:rPr>
                      <w:lang w:val="en-US"/>
                    </w:rPr>
                    <w:t>IP 23</w:t>
                  </w:r>
                  <w:r w:rsidRPr="00455E10">
                    <w:t>;</w:t>
                  </w:r>
                </w:p>
                <w:p w:rsidR="00455E10" w:rsidRPr="00455E10" w:rsidRDefault="00455E10" w:rsidP="004954B2">
                  <w:pPr>
                    <w:numPr>
                      <w:ilvl w:val="0"/>
                      <w:numId w:val="30"/>
                    </w:numPr>
                    <w:spacing w:after="200" w:line="276" w:lineRule="auto"/>
                    <w:ind w:left="311" w:hanging="283"/>
                    <w:contextualSpacing/>
                  </w:pPr>
                  <w:r w:rsidRPr="00455E10">
                    <w:t>Емкость основного топливного бака 100 литров;</w:t>
                  </w:r>
                </w:p>
                <w:p w:rsidR="00455E10" w:rsidRPr="00455E10" w:rsidRDefault="00455E10" w:rsidP="004954B2">
                  <w:pPr>
                    <w:numPr>
                      <w:ilvl w:val="0"/>
                      <w:numId w:val="29"/>
                    </w:numPr>
                    <w:spacing w:after="200" w:line="276" w:lineRule="auto"/>
                    <w:ind w:left="311" w:hanging="283"/>
                    <w:contextualSpacing/>
                  </w:pPr>
                  <w:r w:rsidRPr="00455E10">
                    <w:t>Блок автоматического ввода резерва;</w:t>
                  </w:r>
                </w:p>
                <w:p w:rsidR="00455E10" w:rsidRPr="00455E10" w:rsidRDefault="00455E10" w:rsidP="004954B2">
                  <w:pPr>
                    <w:numPr>
                      <w:ilvl w:val="0"/>
                      <w:numId w:val="29"/>
                    </w:numPr>
                    <w:spacing w:after="200" w:line="276" w:lineRule="auto"/>
                    <w:ind w:left="311" w:hanging="283"/>
                    <w:contextualSpacing/>
                  </w:pPr>
                  <w:r w:rsidRPr="00455E10">
                    <w:t xml:space="preserve">Контроллер с сетевой картой для удаленного контроля и управления, посредством сети передачи данных на базе </w:t>
                  </w:r>
                  <w:r w:rsidRPr="00455E10">
                    <w:rPr>
                      <w:lang w:val="en-US"/>
                    </w:rPr>
                    <w:t>TCP</w:t>
                  </w:r>
                  <w:r w:rsidRPr="00455E10">
                    <w:t>/</w:t>
                  </w:r>
                  <w:r w:rsidRPr="00455E10">
                    <w:rPr>
                      <w:lang w:val="en-US"/>
                    </w:rPr>
                    <w:t>IP</w:t>
                  </w:r>
                  <w:r w:rsidRPr="00455E10">
                    <w:t xml:space="preserve">-протокола, </w:t>
                  </w:r>
                  <w:r w:rsidRPr="00455E10">
                    <w:rPr>
                      <w:lang w:val="en-US"/>
                    </w:rPr>
                    <w:t>SNMP</w:t>
                  </w:r>
                  <w:r w:rsidRPr="00455E10">
                    <w:t>;</w:t>
                  </w:r>
                </w:p>
                <w:p w:rsidR="00455E10" w:rsidRPr="00455E10" w:rsidRDefault="00455E10" w:rsidP="004954B2">
                  <w:pPr>
                    <w:numPr>
                      <w:ilvl w:val="0"/>
                      <w:numId w:val="29"/>
                    </w:numPr>
                    <w:spacing w:after="200" w:line="276" w:lineRule="auto"/>
                    <w:ind w:left="311" w:hanging="283"/>
                    <w:contextualSpacing/>
                  </w:pPr>
                  <w:r w:rsidRPr="00455E10">
                    <w:t>Система отвода выхлопных газов должна включать в себя глушитель, выхлопной трубопровод, компенсатор, фланцы.</w:t>
                  </w:r>
                </w:p>
                <w:p w:rsidR="00455E10" w:rsidRPr="00455E10" w:rsidRDefault="00455E10" w:rsidP="004954B2">
                  <w:pPr>
                    <w:numPr>
                      <w:ilvl w:val="0"/>
                      <w:numId w:val="29"/>
                    </w:numPr>
                    <w:spacing w:after="200" w:line="276" w:lineRule="auto"/>
                    <w:ind w:left="311" w:hanging="283"/>
                    <w:contextualSpacing/>
                  </w:pPr>
                  <w:r w:rsidRPr="00455E10">
                    <w:t>Для теплоизоляции системы отвода выхлопных газов использовать минеральную вата.</w:t>
                  </w:r>
                </w:p>
                <w:p w:rsidR="00455E10" w:rsidRPr="00455E10" w:rsidRDefault="00455E10" w:rsidP="004954B2">
                  <w:pPr>
                    <w:numPr>
                      <w:ilvl w:val="0"/>
                      <w:numId w:val="29"/>
                    </w:numPr>
                    <w:spacing w:after="200" w:line="276" w:lineRule="auto"/>
                    <w:ind w:left="311" w:hanging="283"/>
                    <w:contextualSpacing/>
                  </w:pPr>
                  <w:r w:rsidRPr="00455E10">
                    <w:t>Соединительные стыки изолировать фольгированной лентой.</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24"/>
                    </w:numPr>
                    <w:spacing w:after="200" w:line="276" w:lineRule="auto"/>
                    <w:ind w:left="346" w:right="-108"/>
                    <w:contextualSpacing/>
                    <w:jc w:val="center"/>
                    <w:rPr>
                      <w:rFonts w:eastAsia="Calibri"/>
                    </w:rPr>
                  </w:pPr>
                  <w:r w:rsidRPr="00455E10">
                    <w:rPr>
                      <w:rFonts w:eastAsia="Calibri"/>
                    </w:rPr>
                    <w:t>2-й комплект ДЭС (1 шт.)</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0"/>
                      <w:numId w:val="28"/>
                    </w:numPr>
                    <w:spacing w:after="200" w:line="276" w:lineRule="auto"/>
                    <w:contextualSpacing/>
                  </w:pPr>
                  <w:r w:rsidRPr="00455E10">
                    <w:t xml:space="preserve">Номинальная мощность ДЭС – не менее 62 кВА (50 ± 2 кВт);  </w:t>
                  </w:r>
                </w:p>
                <w:p w:rsidR="00455E10" w:rsidRPr="00455E10" w:rsidRDefault="00455E10" w:rsidP="004954B2">
                  <w:pPr>
                    <w:numPr>
                      <w:ilvl w:val="0"/>
                      <w:numId w:val="28"/>
                    </w:numPr>
                    <w:spacing w:after="200" w:line="276" w:lineRule="auto"/>
                    <w:contextualSpacing/>
                  </w:pPr>
                  <w:r w:rsidRPr="00455E10">
                    <w:t>Конструктивное исполнение – на несущей раме с виброопорами;</w:t>
                  </w:r>
                </w:p>
                <w:p w:rsidR="00455E10" w:rsidRPr="00455E10" w:rsidRDefault="00455E10" w:rsidP="004954B2">
                  <w:pPr>
                    <w:numPr>
                      <w:ilvl w:val="0"/>
                      <w:numId w:val="28"/>
                    </w:numPr>
                    <w:spacing w:after="200" w:line="276" w:lineRule="auto"/>
                    <w:contextualSpacing/>
                  </w:pPr>
                  <w:r w:rsidRPr="00455E10">
                    <w:t>Подогреватели масла и охлаждающей жидкости (ОЖ) ~ 220В;</w:t>
                  </w:r>
                </w:p>
                <w:p w:rsidR="00455E10" w:rsidRPr="00455E10" w:rsidRDefault="00455E10" w:rsidP="004954B2">
                  <w:pPr>
                    <w:numPr>
                      <w:ilvl w:val="0"/>
                      <w:numId w:val="28"/>
                    </w:numPr>
                    <w:spacing w:after="200" w:line="276" w:lineRule="auto"/>
                    <w:contextualSpacing/>
                  </w:pPr>
                  <w:r w:rsidRPr="00455E10">
                    <w:t>Статическое зарядное устройство стартерной АКБ ~ 220В;</w:t>
                  </w:r>
                </w:p>
                <w:p w:rsidR="00455E10" w:rsidRPr="00455E10" w:rsidRDefault="00455E10" w:rsidP="004954B2">
                  <w:pPr>
                    <w:numPr>
                      <w:ilvl w:val="0"/>
                      <w:numId w:val="28"/>
                    </w:numPr>
                    <w:spacing w:after="200" w:line="276" w:lineRule="auto"/>
                    <w:contextualSpacing/>
                  </w:pPr>
                  <w:r w:rsidRPr="00455E10">
                    <w:t>Стабильность выходного напряжения и частоты – не более 1%;</w:t>
                  </w:r>
                </w:p>
                <w:p w:rsidR="00455E10" w:rsidRPr="00455E10" w:rsidRDefault="00455E10" w:rsidP="004954B2">
                  <w:pPr>
                    <w:numPr>
                      <w:ilvl w:val="0"/>
                      <w:numId w:val="28"/>
                    </w:numPr>
                    <w:spacing w:after="200" w:line="276" w:lineRule="auto"/>
                    <w:contextualSpacing/>
                  </w:pPr>
                  <w:r w:rsidRPr="00455E10">
                    <w:t>Регулятор выходного напряжения - Электронный AVR;</w:t>
                  </w:r>
                </w:p>
                <w:p w:rsidR="00455E10" w:rsidRPr="00455E10" w:rsidRDefault="00455E10" w:rsidP="004954B2">
                  <w:pPr>
                    <w:numPr>
                      <w:ilvl w:val="0"/>
                      <w:numId w:val="28"/>
                    </w:numPr>
                    <w:spacing w:after="200" w:line="276" w:lineRule="auto"/>
                    <w:contextualSpacing/>
                  </w:pPr>
                  <w:r w:rsidRPr="00455E10">
                    <w:t>Класс изоляции</w:t>
                  </w:r>
                  <w:r w:rsidRPr="00455E10">
                    <w:rPr>
                      <w:lang w:val="en-US"/>
                    </w:rPr>
                    <w:t xml:space="preserve"> –</w:t>
                  </w:r>
                  <w:r w:rsidRPr="00455E10">
                    <w:t xml:space="preserve"> </w:t>
                  </w:r>
                  <w:r w:rsidRPr="00455E10">
                    <w:rPr>
                      <w:lang w:val="en-US"/>
                    </w:rPr>
                    <w:t>H</w:t>
                  </w:r>
                  <w:r w:rsidRPr="00455E10">
                    <w:t>;</w:t>
                  </w:r>
                </w:p>
                <w:p w:rsidR="00455E10" w:rsidRPr="00455E10" w:rsidRDefault="00455E10" w:rsidP="004954B2">
                  <w:pPr>
                    <w:numPr>
                      <w:ilvl w:val="0"/>
                      <w:numId w:val="28"/>
                    </w:numPr>
                    <w:spacing w:after="200" w:line="276" w:lineRule="auto"/>
                    <w:contextualSpacing/>
                  </w:pPr>
                  <w:r w:rsidRPr="00455E10">
                    <w:t>Уровень технической защиты</w:t>
                  </w:r>
                  <w:r w:rsidRPr="00455E10">
                    <w:rPr>
                      <w:lang w:val="en-US"/>
                    </w:rPr>
                    <w:t>-IP 23</w:t>
                  </w:r>
                  <w:r w:rsidRPr="00455E10">
                    <w:t>;</w:t>
                  </w:r>
                </w:p>
                <w:p w:rsidR="00455E10" w:rsidRPr="00455E10" w:rsidRDefault="00455E10" w:rsidP="004954B2">
                  <w:pPr>
                    <w:numPr>
                      <w:ilvl w:val="0"/>
                      <w:numId w:val="28"/>
                    </w:numPr>
                    <w:spacing w:after="200" w:line="276" w:lineRule="auto"/>
                    <w:contextualSpacing/>
                  </w:pPr>
                  <w:r w:rsidRPr="00455E10">
                    <w:t>Емкость основного топливного бака 120 литров;</w:t>
                  </w:r>
                </w:p>
                <w:p w:rsidR="00455E10" w:rsidRPr="00455E10" w:rsidRDefault="00455E10" w:rsidP="004954B2">
                  <w:pPr>
                    <w:numPr>
                      <w:ilvl w:val="0"/>
                      <w:numId w:val="28"/>
                    </w:numPr>
                    <w:spacing w:after="200" w:line="276" w:lineRule="auto"/>
                    <w:contextualSpacing/>
                  </w:pPr>
                  <w:r w:rsidRPr="00455E10">
                    <w:t>Блок автоматического ввода резерва;</w:t>
                  </w:r>
                </w:p>
                <w:p w:rsidR="00455E10" w:rsidRPr="00455E10" w:rsidRDefault="00455E10" w:rsidP="004954B2">
                  <w:pPr>
                    <w:numPr>
                      <w:ilvl w:val="0"/>
                      <w:numId w:val="28"/>
                    </w:numPr>
                    <w:spacing w:after="200" w:line="276" w:lineRule="auto"/>
                    <w:contextualSpacing/>
                  </w:pPr>
                  <w:r w:rsidRPr="00455E10">
                    <w:t xml:space="preserve">Контроллер с сетевой картой для удаленного контроля и управления, посредством сети передачи данных на базе </w:t>
                  </w:r>
                  <w:r w:rsidRPr="00455E10">
                    <w:rPr>
                      <w:lang w:val="en-US"/>
                    </w:rPr>
                    <w:t>TCP</w:t>
                  </w:r>
                  <w:r w:rsidRPr="00455E10">
                    <w:t>/</w:t>
                  </w:r>
                  <w:r w:rsidRPr="00455E10">
                    <w:rPr>
                      <w:lang w:val="en-US"/>
                    </w:rPr>
                    <w:t>IP</w:t>
                  </w:r>
                  <w:r w:rsidRPr="00455E10">
                    <w:t xml:space="preserve">-протокола, </w:t>
                  </w:r>
                  <w:r w:rsidRPr="00455E10">
                    <w:rPr>
                      <w:lang w:val="en-US"/>
                    </w:rPr>
                    <w:t>SNMP</w:t>
                  </w:r>
                  <w:r w:rsidRPr="00455E10">
                    <w:t>;</w:t>
                  </w:r>
                </w:p>
                <w:p w:rsidR="00455E10" w:rsidRPr="00455E10" w:rsidRDefault="00455E10" w:rsidP="004954B2">
                  <w:pPr>
                    <w:numPr>
                      <w:ilvl w:val="0"/>
                      <w:numId w:val="28"/>
                    </w:numPr>
                    <w:spacing w:after="200" w:line="276" w:lineRule="auto"/>
                    <w:contextualSpacing/>
                  </w:pPr>
                  <w:r w:rsidRPr="00455E10">
                    <w:t>Система отвода выхлопных газов должна включать в себя глушитель, выхлопной трубопровод, компенсатор, фланцы.</w:t>
                  </w:r>
                </w:p>
                <w:p w:rsidR="00455E10" w:rsidRPr="00455E10" w:rsidRDefault="00455E10" w:rsidP="004954B2">
                  <w:pPr>
                    <w:numPr>
                      <w:ilvl w:val="0"/>
                      <w:numId w:val="28"/>
                    </w:numPr>
                    <w:spacing w:after="200" w:line="276" w:lineRule="auto"/>
                    <w:contextualSpacing/>
                  </w:pPr>
                  <w:r w:rsidRPr="00455E10">
                    <w:t>Для теплоизоляции системы отвода выхлопных газов использовать минеральную вата.</w:t>
                  </w:r>
                </w:p>
                <w:p w:rsidR="00455E10" w:rsidRPr="00455E10" w:rsidRDefault="00455E10" w:rsidP="004954B2">
                  <w:pPr>
                    <w:numPr>
                      <w:ilvl w:val="0"/>
                      <w:numId w:val="28"/>
                    </w:numPr>
                    <w:spacing w:after="200" w:line="276" w:lineRule="auto"/>
                    <w:contextualSpacing/>
                  </w:pPr>
                  <w:r w:rsidRPr="00455E10">
                    <w:t>Соединительные стыки изолировать фольгированной лентой.</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24"/>
                    </w:numPr>
                    <w:spacing w:after="200" w:line="276" w:lineRule="auto"/>
                    <w:ind w:left="346" w:right="-108"/>
                    <w:contextualSpacing/>
                    <w:jc w:val="center"/>
                    <w:rPr>
                      <w:rFonts w:eastAsia="Calibri"/>
                    </w:rPr>
                  </w:pPr>
                  <w:r w:rsidRPr="00455E10">
                    <w:rPr>
                      <w:rFonts w:eastAsia="Calibri"/>
                    </w:rPr>
                    <w:t>3-й комплект ДЭС (1 шт.)</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0"/>
                      <w:numId w:val="27"/>
                    </w:numPr>
                    <w:spacing w:after="200" w:line="276" w:lineRule="auto"/>
                    <w:contextualSpacing/>
                  </w:pPr>
                  <w:r w:rsidRPr="00455E10">
                    <w:t xml:space="preserve">Номинальная мощность ДЭС –125 кВА (100 ± 2 кВт); </w:t>
                  </w:r>
                </w:p>
                <w:p w:rsidR="00455E10" w:rsidRPr="00455E10" w:rsidRDefault="00455E10" w:rsidP="004954B2">
                  <w:pPr>
                    <w:numPr>
                      <w:ilvl w:val="0"/>
                      <w:numId w:val="27"/>
                    </w:numPr>
                    <w:spacing w:after="200" w:line="276" w:lineRule="auto"/>
                    <w:contextualSpacing/>
                  </w:pPr>
                  <w:r w:rsidRPr="00455E10">
                    <w:t>Конструктивное исполнение – на несущей раме с виброопорами в блок-контейнере типа «Север»;</w:t>
                  </w:r>
                </w:p>
                <w:p w:rsidR="00455E10" w:rsidRPr="00455E10" w:rsidRDefault="00455E10" w:rsidP="004954B2">
                  <w:pPr>
                    <w:numPr>
                      <w:ilvl w:val="0"/>
                      <w:numId w:val="27"/>
                    </w:numPr>
                    <w:spacing w:after="200" w:line="276" w:lineRule="auto"/>
                    <w:contextualSpacing/>
                  </w:pPr>
                  <w:r w:rsidRPr="00455E10">
                    <w:t>Подогреватель охлаждающей жидкости (ОЖ) – 220В;</w:t>
                  </w:r>
                </w:p>
                <w:p w:rsidR="00455E10" w:rsidRPr="00455E10" w:rsidRDefault="00455E10" w:rsidP="004954B2">
                  <w:pPr>
                    <w:numPr>
                      <w:ilvl w:val="0"/>
                      <w:numId w:val="27"/>
                    </w:numPr>
                    <w:spacing w:after="200" w:line="276" w:lineRule="auto"/>
                    <w:contextualSpacing/>
                  </w:pPr>
                  <w:r w:rsidRPr="00455E10">
                    <w:t>Статическое зарядное устройство стартерной АКБ – 220В;</w:t>
                  </w:r>
                </w:p>
                <w:p w:rsidR="00455E10" w:rsidRPr="00455E10" w:rsidRDefault="00455E10" w:rsidP="004954B2">
                  <w:pPr>
                    <w:numPr>
                      <w:ilvl w:val="0"/>
                      <w:numId w:val="27"/>
                    </w:numPr>
                    <w:spacing w:after="200" w:line="276" w:lineRule="auto"/>
                    <w:contextualSpacing/>
                  </w:pPr>
                  <w:r w:rsidRPr="00455E10">
                    <w:t>Стабильность выходного напряжения и частоты – не более 1%;</w:t>
                  </w:r>
                </w:p>
                <w:p w:rsidR="00455E10" w:rsidRPr="00455E10" w:rsidRDefault="00455E10" w:rsidP="004954B2">
                  <w:pPr>
                    <w:numPr>
                      <w:ilvl w:val="0"/>
                      <w:numId w:val="27"/>
                    </w:numPr>
                    <w:spacing w:after="200" w:line="276" w:lineRule="auto"/>
                    <w:contextualSpacing/>
                  </w:pPr>
                  <w:r w:rsidRPr="00455E10">
                    <w:t>Регулятор выходного напряжения - Электронный AVR;</w:t>
                  </w:r>
                </w:p>
                <w:p w:rsidR="00455E10" w:rsidRPr="00455E10" w:rsidRDefault="00455E10" w:rsidP="004954B2">
                  <w:pPr>
                    <w:numPr>
                      <w:ilvl w:val="0"/>
                      <w:numId w:val="27"/>
                    </w:numPr>
                    <w:spacing w:after="200" w:line="276" w:lineRule="auto"/>
                    <w:contextualSpacing/>
                  </w:pPr>
                  <w:r w:rsidRPr="00455E10">
                    <w:t>Класс изоляции</w:t>
                  </w:r>
                  <w:r w:rsidRPr="00455E10">
                    <w:rPr>
                      <w:lang w:val="en-US"/>
                    </w:rPr>
                    <w:t xml:space="preserve"> –</w:t>
                  </w:r>
                  <w:r w:rsidRPr="00455E10">
                    <w:t xml:space="preserve"> </w:t>
                  </w:r>
                  <w:r w:rsidRPr="00455E10">
                    <w:rPr>
                      <w:lang w:val="en-US"/>
                    </w:rPr>
                    <w:t>H</w:t>
                  </w:r>
                  <w:r w:rsidRPr="00455E10">
                    <w:t>;</w:t>
                  </w:r>
                </w:p>
                <w:p w:rsidR="00455E10" w:rsidRPr="00455E10" w:rsidRDefault="00455E10" w:rsidP="004954B2">
                  <w:pPr>
                    <w:numPr>
                      <w:ilvl w:val="0"/>
                      <w:numId w:val="27"/>
                    </w:numPr>
                    <w:spacing w:after="200" w:line="276" w:lineRule="auto"/>
                    <w:contextualSpacing/>
                  </w:pPr>
                  <w:r w:rsidRPr="00455E10">
                    <w:t>Уровень технической защиты</w:t>
                  </w:r>
                  <w:r w:rsidRPr="00455E10">
                    <w:rPr>
                      <w:lang w:val="en-US"/>
                    </w:rPr>
                    <w:t>-IP 23</w:t>
                  </w:r>
                  <w:r w:rsidRPr="00455E10">
                    <w:t>;</w:t>
                  </w:r>
                </w:p>
                <w:p w:rsidR="00455E10" w:rsidRPr="00455E10" w:rsidRDefault="00455E10" w:rsidP="004954B2">
                  <w:pPr>
                    <w:numPr>
                      <w:ilvl w:val="0"/>
                      <w:numId w:val="27"/>
                    </w:numPr>
                    <w:spacing w:after="200" w:line="276" w:lineRule="auto"/>
                    <w:contextualSpacing/>
                  </w:pPr>
                  <w:r w:rsidRPr="00455E10">
                    <w:t>Емкость основного топливного бака 200 литров;</w:t>
                  </w:r>
                </w:p>
                <w:p w:rsidR="00455E10" w:rsidRPr="00455E10" w:rsidRDefault="00455E10" w:rsidP="004954B2">
                  <w:pPr>
                    <w:numPr>
                      <w:ilvl w:val="0"/>
                      <w:numId w:val="27"/>
                    </w:numPr>
                    <w:spacing w:after="200" w:line="276" w:lineRule="auto"/>
                    <w:contextualSpacing/>
                  </w:pPr>
                  <w:r w:rsidRPr="00455E10">
                    <w:t>Блок автоматического ввода резерва;</w:t>
                  </w:r>
                </w:p>
                <w:p w:rsidR="00455E10" w:rsidRPr="00455E10" w:rsidRDefault="00455E10" w:rsidP="004954B2">
                  <w:pPr>
                    <w:numPr>
                      <w:ilvl w:val="0"/>
                      <w:numId w:val="27"/>
                    </w:numPr>
                    <w:spacing w:after="200" w:line="276" w:lineRule="auto"/>
                    <w:contextualSpacing/>
                  </w:pPr>
                  <w:r w:rsidRPr="00455E10">
                    <w:t xml:space="preserve">Контроллер с сетевой картой для удаленного контроля и управления, посредством сети передачи данных на базе </w:t>
                  </w:r>
                  <w:r w:rsidRPr="00455E10">
                    <w:rPr>
                      <w:lang w:val="en-US"/>
                    </w:rPr>
                    <w:t>TCP</w:t>
                  </w:r>
                  <w:r w:rsidRPr="00455E10">
                    <w:t>/</w:t>
                  </w:r>
                  <w:r w:rsidRPr="00455E10">
                    <w:rPr>
                      <w:lang w:val="en-US"/>
                    </w:rPr>
                    <w:t>IP</w:t>
                  </w:r>
                  <w:r w:rsidRPr="00455E10">
                    <w:t xml:space="preserve">-протокола, </w:t>
                  </w:r>
                  <w:r w:rsidRPr="00455E10">
                    <w:rPr>
                      <w:lang w:val="en-US"/>
                    </w:rPr>
                    <w:t>SNMP</w:t>
                  </w:r>
                  <w:r w:rsidRPr="00455E10">
                    <w:t>;</w:t>
                  </w:r>
                </w:p>
                <w:p w:rsidR="00455E10" w:rsidRPr="00455E10" w:rsidRDefault="00455E10" w:rsidP="004954B2">
                  <w:pPr>
                    <w:numPr>
                      <w:ilvl w:val="0"/>
                      <w:numId w:val="27"/>
                    </w:numPr>
                    <w:spacing w:after="200" w:line="276" w:lineRule="auto"/>
                    <w:contextualSpacing/>
                  </w:pPr>
                  <w:r w:rsidRPr="00455E10">
                    <w:t>Система отвода выхлопных газов должна включать в себя глушитель, выхлопной трубопровод, компенсатор, фланцы.</w:t>
                  </w:r>
                </w:p>
                <w:p w:rsidR="00455E10" w:rsidRPr="00455E10" w:rsidRDefault="00455E10" w:rsidP="004954B2">
                  <w:pPr>
                    <w:numPr>
                      <w:ilvl w:val="0"/>
                      <w:numId w:val="27"/>
                    </w:numPr>
                    <w:spacing w:after="200" w:line="276" w:lineRule="auto"/>
                    <w:contextualSpacing/>
                  </w:pPr>
                  <w:r w:rsidRPr="00455E10">
                    <w:t>Для теплоизоляции системы отвода выхлопных газов использовать минеральную вата.</w:t>
                  </w:r>
                </w:p>
                <w:p w:rsidR="00455E10" w:rsidRPr="00455E10" w:rsidRDefault="00455E10" w:rsidP="004954B2">
                  <w:pPr>
                    <w:numPr>
                      <w:ilvl w:val="0"/>
                      <w:numId w:val="27"/>
                    </w:numPr>
                    <w:spacing w:after="200" w:line="276" w:lineRule="auto"/>
                    <w:contextualSpacing/>
                  </w:pPr>
                  <w:r w:rsidRPr="00455E10">
                    <w:t>Соединительные стыки изолировать фольгированной лентой.</w:t>
                  </w:r>
                </w:p>
              </w:tc>
            </w:tr>
            <w:tr w:rsidR="00455E10" w:rsidRPr="00455E10" w:rsidTr="00455E10">
              <w:tc>
                <w:tcPr>
                  <w:tcW w:w="10094" w:type="dxa"/>
                  <w:gridSpan w:val="3"/>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0"/>
                      <w:numId w:val="24"/>
                    </w:numPr>
                    <w:spacing w:after="200" w:line="276" w:lineRule="auto"/>
                    <w:ind w:right="-108"/>
                    <w:contextualSpacing/>
                    <w:jc w:val="center"/>
                    <w:rPr>
                      <w:rFonts w:eastAsia="Calibri"/>
                      <w:b/>
                    </w:rPr>
                  </w:pPr>
                  <w:r w:rsidRPr="00455E10">
                    <w:rPr>
                      <w:rFonts w:eastAsia="Calibri"/>
                      <w:b/>
                      <w:bCs/>
                    </w:rPr>
                    <w:t>Общие требования к блок-контейнеру.</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24"/>
                    </w:numPr>
                    <w:spacing w:after="200" w:line="276" w:lineRule="auto"/>
                    <w:ind w:left="346" w:right="-108"/>
                    <w:contextualSpacing/>
                    <w:jc w:val="center"/>
                    <w:rPr>
                      <w:rFonts w:eastAsia="Calibri"/>
                    </w:rPr>
                  </w:pP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tabs>
                      <w:tab w:val="left" w:pos="0"/>
                      <w:tab w:val="left" w:pos="10348"/>
                    </w:tabs>
                    <w:spacing w:line="276" w:lineRule="auto"/>
                    <w:jc w:val="both"/>
                  </w:pPr>
                  <w:r w:rsidRPr="00455E10">
                    <w:t>• Блок-контейнер (мобильное здание) типа «Север» электростанции должен быть предназначен для размещения в нем ДЭС и всех вспомогательных инженерных систем.</w:t>
                  </w:r>
                </w:p>
                <w:p w:rsidR="00455E10" w:rsidRPr="00455E10" w:rsidRDefault="00455E10" w:rsidP="00455E10">
                  <w:pPr>
                    <w:tabs>
                      <w:tab w:val="left" w:pos="0"/>
                      <w:tab w:val="left" w:pos="10348"/>
                    </w:tabs>
                    <w:spacing w:line="276" w:lineRule="auto"/>
                    <w:jc w:val="both"/>
                  </w:pPr>
                  <w:r w:rsidRPr="00455E10">
                    <w:t xml:space="preserve">• </w:t>
                  </w:r>
                  <w:r w:rsidRPr="00F77256">
                    <w:t xml:space="preserve">Блок–контейнер должен быть предназначен для использования </w:t>
                  </w:r>
                  <w:r w:rsidR="00F77256">
                    <w:t>д</w:t>
                  </w:r>
                  <w:r w:rsidRPr="00F77256">
                    <w:t>иапазон</w:t>
                  </w:r>
                  <w:r w:rsidR="00F77256">
                    <w:t>е</w:t>
                  </w:r>
                  <w:r w:rsidRPr="00F77256">
                    <w:t xml:space="preserve"> рабочих температур наружного воздуха (от -50 °С до + 50 °С).</w:t>
                  </w:r>
                  <w:r w:rsidRPr="00455E10">
                    <w:t xml:space="preserve"> </w:t>
                  </w:r>
                </w:p>
                <w:p w:rsidR="00455E10" w:rsidRPr="00455E10" w:rsidRDefault="00455E10" w:rsidP="00455E10">
                  <w:pPr>
                    <w:shd w:val="clear" w:color="auto" w:fill="FFFFFF"/>
                    <w:suppressAutoHyphens/>
                    <w:jc w:val="both"/>
                    <w:rPr>
                      <w:lang w:eastAsia="zh-CN"/>
                    </w:rPr>
                  </w:pPr>
                  <w:r w:rsidRPr="00455E10">
                    <w:rPr>
                      <w:lang w:eastAsia="zh-CN"/>
                    </w:rPr>
                    <w:t xml:space="preserve">• Блок-контейнер комплектной поставки должен включать в себя системы жизнеобеспечения (щит собственных нужд, освещение рабочее и аварийное, отопление, основную и вспомогательную вентиляцию, охранно-пожарную сигнализацию, автоматическое пожаротушение, система отвода отработанных газов и т.д.). </w:t>
                  </w:r>
                </w:p>
                <w:p w:rsidR="00455E10" w:rsidRPr="00455E10" w:rsidRDefault="00455E10" w:rsidP="00455E10">
                  <w:pPr>
                    <w:shd w:val="clear" w:color="auto" w:fill="FFFFFF"/>
                    <w:suppressAutoHyphens/>
                    <w:jc w:val="both"/>
                    <w:rPr>
                      <w:lang w:eastAsia="zh-CN"/>
                    </w:rPr>
                  </w:pPr>
                  <w:r w:rsidRPr="00455E10">
                    <w:rPr>
                      <w:lang w:eastAsia="zh-CN"/>
                    </w:rPr>
                    <w:t>• Оборудование систем жизнеобеспечения должно быть смонтировано, проверено и законсервировано поставщиком, иметь необходимые первичные акты (протоколы) индивидуального опробования и испытаний оборудования (систем) и транспортное крепление для перевозки.</w:t>
                  </w:r>
                </w:p>
                <w:p w:rsidR="00455E10" w:rsidRPr="00455E10" w:rsidRDefault="00455E10" w:rsidP="00455E10">
                  <w:pPr>
                    <w:shd w:val="clear" w:color="auto" w:fill="FFFFFF"/>
                    <w:suppressAutoHyphens/>
                    <w:jc w:val="both"/>
                    <w:rPr>
                      <w:lang w:eastAsia="zh-CN"/>
                    </w:rPr>
                  </w:pPr>
                  <w:r w:rsidRPr="00455E10">
                    <w:rPr>
                      <w:lang w:eastAsia="zh-CN"/>
                    </w:rPr>
                    <w:t xml:space="preserve">• Конструкция блок-контейнера и его наружные габариты должны обеспечивать возможность погрузки, разгрузки и транспортировки автомобильным, железнодорожным и речным транспортом, иметь необходимые элементы крепления для их фиксации при транспортировке. </w:t>
                  </w:r>
                </w:p>
                <w:p w:rsidR="00455E10" w:rsidRPr="00455E10" w:rsidRDefault="00455E10" w:rsidP="00455E10">
                  <w:pPr>
                    <w:shd w:val="clear" w:color="auto" w:fill="FFFFFF"/>
                    <w:suppressAutoHyphens/>
                    <w:jc w:val="both"/>
                    <w:rPr>
                      <w:lang w:eastAsia="zh-CN"/>
                    </w:rPr>
                  </w:pPr>
                  <w:r w:rsidRPr="00455E10">
                    <w:rPr>
                      <w:lang w:eastAsia="zh-CN"/>
                    </w:rPr>
                    <w:t>• Снеговая нагрузка на крышу блок-контейнера - не менее 320 кг/м</w:t>
                  </w:r>
                  <w:r w:rsidRPr="00455E10">
                    <w:rPr>
                      <w:vertAlign w:val="superscript"/>
                      <w:lang w:eastAsia="zh-CN"/>
                    </w:rPr>
                    <w:t>2</w:t>
                  </w:r>
                  <w:r w:rsidRPr="00455E10">
                    <w:rPr>
                      <w:lang w:eastAsia="zh-CN"/>
                    </w:rPr>
                    <w:t>. Кровля блок-контейнера должна обеспечивать защиту от падения гололеда. Максимальная нагрузка на пол не менее 800 кг/м²</w:t>
                  </w:r>
                </w:p>
                <w:p w:rsidR="00455E10" w:rsidRPr="00455E10" w:rsidRDefault="00455E10" w:rsidP="00455E10">
                  <w:pPr>
                    <w:shd w:val="clear" w:color="auto" w:fill="FFFFFF"/>
                    <w:suppressAutoHyphens/>
                    <w:jc w:val="both"/>
                    <w:rPr>
                      <w:lang w:eastAsia="zh-CN"/>
                    </w:rPr>
                  </w:pPr>
                  <w:r w:rsidRPr="00455E10">
                    <w:rPr>
                      <w:spacing w:val="2"/>
                      <w:lang w:eastAsia="zh-CN"/>
                    </w:rPr>
                    <w:t xml:space="preserve">• Конструкция блок-контейнера должна обеспечивать </w:t>
                  </w:r>
                  <w:r w:rsidRPr="00455E10">
                    <w:rPr>
                      <w:lang w:eastAsia="zh-CN"/>
                    </w:rPr>
                    <w:t>водонепроницаемость в условиях всего срока эксплуатации. Степень огнестойкости блок-контейнера –</w:t>
                  </w:r>
                  <w:r w:rsidRPr="00455E10">
                    <w:rPr>
                      <w:lang w:val="en-US" w:eastAsia="zh-CN"/>
                    </w:rPr>
                    <w:t>III</w:t>
                  </w:r>
                  <w:r w:rsidRPr="00455E10">
                    <w:rPr>
                      <w:lang w:eastAsia="zh-CN"/>
                    </w:rPr>
                    <w:t>.</w:t>
                  </w:r>
                </w:p>
                <w:p w:rsidR="00455E10" w:rsidRPr="00455E10" w:rsidRDefault="00455E10" w:rsidP="00455E10">
                  <w:pPr>
                    <w:shd w:val="clear" w:color="auto" w:fill="FFFFFF"/>
                    <w:suppressAutoHyphens/>
                    <w:jc w:val="both"/>
                    <w:rPr>
                      <w:lang w:eastAsia="zh-CN"/>
                    </w:rPr>
                  </w:pPr>
                  <w:r w:rsidRPr="00455E10">
                    <w:rPr>
                      <w:lang w:eastAsia="zh-CN"/>
                    </w:rPr>
                    <w:t>• Утеплитель блок-контейнера должен обеспечить удельные потери тепла не более 2,1 Вт/м</w:t>
                  </w:r>
                  <w:r w:rsidRPr="00455E10">
                    <w:rPr>
                      <w:vertAlign w:val="superscript"/>
                      <w:lang w:eastAsia="zh-CN"/>
                    </w:rPr>
                    <w:t xml:space="preserve">3 </w:t>
                  </w:r>
                  <w:r w:rsidRPr="00455E10">
                    <w:rPr>
                      <w:lang w:eastAsia="zh-CN"/>
                    </w:rPr>
                    <w:t>Сº.</w:t>
                  </w:r>
                </w:p>
                <w:p w:rsidR="00455E10" w:rsidRPr="00455E10" w:rsidRDefault="00455E10" w:rsidP="00455E10">
                  <w:pPr>
                    <w:shd w:val="clear" w:color="auto" w:fill="FFFFFF"/>
                    <w:suppressAutoHyphens/>
                    <w:jc w:val="both"/>
                    <w:rPr>
                      <w:lang w:eastAsia="zh-CN"/>
                    </w:rPr>
                  </w:pPr>
                  <w:r w:rsidRPr="00455E10">
                    <w:rPr>
                      <w:lang w:eastAsia="zh-CN"/>
                    </w:rPr>
                    <w:t xml:space="preserve">• Блок-контейнер должен быть оснащен автоматизированными системами жизнеобеспечения: </w:t>
                  </w:r>
                </w:p>
                <w:p w:rsidR="00455E10" w:rsidRPr="00455E10" w:rsidRDefault="00455E10" w:rsidP="00455E10">
                  <w:pPr>
                    <w:shd w:val="clear" w:color="auto" w:fill="FFFFFF"/>
                    <w:suppressAutoHyphens/>
                    <w:jc w:val="both"/>
                    <w:rPr>
                      <w:lang w:eastAsia="zh-CN"/>
                    </w:rPr>
                  </w:pPr>
                  <w:r w:rsidRPr="00455E10">
                    <w:rPr>
                      <w:lang w:eastAsia="zh-CN"/>
                    </w:rPr>
                    <w:t>а) Системы жизнеобеспечения должны обеспечивать температурный режим в помещении блок-контейнера от +10°С до +25°С при изменении температуры наружного воздуха от – 50°С до + 50°С.</w:t>
                  </w:r>
                </w:p>
                <w:p w:rsidR="00455E10" w:rsidRPr="00455E10" w:rsidRDefault="00455E10" w:rsidP="00455E10">
                  <w:pPr>
                    <w:shd w:val="clear" w:color="auto" w:fill="FFFFFF"/>
                    <w:suppressAutoHyphens/>
                    <w:jc w:val="both"/>
                    <w:rPr>
                      <w:lang w:eastAsia="zh-CN"/>
                    </w:rPr>
                  </w:pPr>
                  <w:r w:rsidRPr="00455E10">
                    <w:rPr>
                      <w:lang w:eastAsia="zh-CN"/>
                    </w:rPr>
                    <w:t xml:space="preserve">б) Блок-контейнер должен быть оборудован системой основной и вспомогательной вентиляцией. В системе вентиляции должны использоваться автоматические заслонки </w:t>
                  </w:r>
                  <w:r w:rsidRPr="00455E10">
                    <w:rPr>
                      <w:lang w:val="en-US" w:eastAsia="zh-CN"/>
                    </w:rPr>
                    <w:t>c</w:t>
                  </w:r>
                  <w:r w:rsidRPr="00455E10">
                    <w:rPr>
                      <w:lang w:eastAsia="zh-CN"/>
                    </w:rPr>
                    <w:t xml:space="preserve"> электроприводом, герметично закрывающие технологические проемы. </w:t>
                  </w:r>
                </w:p>
                <w:p w:rsidR="00455E10" w:rsidRPr="00455E10" w:rsidRDefault="00455E10" w:rsidP="00455E10">
                  <w:pPr>
                    <w:shd w:val="clear" w:color="auto" w:fill="FFFFFF"/>
                    <w:suppressAutoHyphens/>
                    <w:jc w:val="both"/>
                    <w:rPr>
                      <w:spacing w:val="-2"/>
                      <w:lang w:eastAsia="zh-CN"/>
                    </w:rPr>
                  </w:pPr>
                  <w:r w:rsidRPr="00455E10">
                    <w:rPr>
                      <w:lang w:eastAsia="zh-CN"/>
                    </w:rPr>
                    <w:t>• Срок службы - не менее 25 лет.</w:t>
                  </w:r>
                </w:p>
                <w:p w:rsidR="00455E10" w:rsidRPr="00455E10" w:rsidRDefault="00455E10" w:rsidP="00455E10">
                  <w:pPr>
                    <w:shd w:val="clear" w:color="auto" w:fill="FFFFFF"/>
                    <w:suppressAutoHyphens/>
                    <w:jc w:val="both"/>
                    <w:rPr>
                      <w:lang w:eastAsia="zh-CN"/>
                    </w:rPr>
                  </w:pPr>
                  <w:r w:rsidRPr="00455E10">
                    <w:rPr>
                      <w:spacing w:val="-2"/>
                      <w:lang w:eastAsia="zh-CN"/>
                    </w:rPr>
                    <w:t>• Всё применяемое оборудование и материалы должны иметь действующие сертификаты соответствия.</w:t>
                  </w:r>
                </w:p>
                <w:p w:rsidR="00455E10" w:rsidRPr="00455E10" w:rsidRDefault="00455E10" w:rsidP="00455E10">
                  <w:pPr>
                    <w:shd w:val="clear" w:color="auto" w:fill="FFFFFF"/>
                    <w:suppressAutoHyphens/>
                    <w:spacing w:line="254" w:lineRule="auto"/>
                    <w:jc w:val="both"/>
                    <w:rPr>
                      <w:b/>
                      <w:bCs/>
                      <w:lang w:eastAsia="zh-CN"/>
                    </w:rPr>
                  </w:pPr>
                </w:p>
              </w:tc>
            </w:tr>
            <w:tr w:rsidR="00455E10" w:rsidRPr="00455E10" w:rsidTr="00455E10">
              <w:tc>
                <w:tcPr>
                  <w:tcW w:w="10094" w:type="dxa"/>
                  <w:gridSpan w:val="3"/>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widowControl w:val="0"/>
                    <w:numPr>
                      <w:ilvl w:val="0"/>
                      <w:numId w:val="24"/>
                    </w:numPr>
                    <w:suppressAutoHyphens/>
                    <w:spacing w:after="200" w:line="276" w:lineRule="auto"/>
                    <w:jc w:val="center"/>
                    <w:rPr>
                      <w:b/>
                      <w:bCs/>
                    </w:rPr>
                  </w:pPr>
                  <w:r w:rsidRPr="00455E10">
                    <w:rPr>
                      <w:b/>
                      <w:bCs/>
                    </w:rPr>
                    <w:t>Требования к материалам и конструкции блок-контейнера.</w:t>
                  </w:r>
                </w:p>
              </w:tc>
            </w:tr>
            <w:tr w:rsidR="00455E10" w:rsidRPr="00455E10" w:rsidTr="00455E10">
              <w:trPr>
                <w:trHeight w:val="1190"/>
              </w:trPr>
              <w:tc>
                <w:tcPr>
                  <w:tcW w:w="2127" w:type="dxa"/>
                  <w:tcBorders>
                    <w:top w:val="single" w:sz="4" w:space="0" w:color="auto"/>
                    <w:left w:val="single" w:sz="4" w:space="0" w:color="auto"/>
                    <w:right w:val="single" w:sz="4" w:space="0" w:color="auto"/>
                  </w:tcBorders>
                  <w:vAlign w:val="center"/>
                </w:tcPr>
                <w:p w:rsidR="00455E10" w:rsidRPr="00455E10" w:rsidRDefault="00455E10" w:rsidP="00455E10">
                  <w:pPr>
                    <w:widowControl w:val="0"/>
                    <w:suppressAutoHyphens/>
                    <w:ind w:left="720"/>
                    <w:rPr>
                      <w:bCs/>
                    </w:rPr>
                  </w:pPr>
                  <w:r w:rsidRPr="00455E10">
                    <w:rPr>
                      <w:bCs/>
                    </w:rPr>
                    <w:t>4.1.</w:t>
                  </w:r>
                </w:p>
              </w:tc>
              <w:tc>
                <w:tcPr>
                  <w:tcW w:w="7967" w:type="dxa"/>
                  <w:gridSpan w:val="2"/>
                  <w:tcBorders>
                    <w:top w:val="single" w:sz="4" w:space="0" w:color="auto"/>
                    <w:left w:val="single" w:sz="4" w:space="0" w:color="auto"/>
                    <w:right w:val="single" w:sz="4" w:space="0" w:color="auto"/>
                  </w:tcBorders>
                  <w:vAlign w:val="center"/>
                </w:tcPr>
                <w:p w:rsidR="00455E10" w:rsidRPr="00455E10" w:rsidRDefault="00455E10" w:rsidP="00455E10">
                  <w:pPr>
                    <w:suppressAutoHyphens/>
                    <w:ind w:right="-6"/>
                    <w:jc w:val="both"/>
                    <w:rPr>
                      <w:lang w:eastAsia="zh-CN"/>
                    </w:rPr>
                  </w:pPr>
                  <w:r w:rsidRPr="00455E10">
                    <w:rPr>
                      <w:lang w:eastAsia="zh-CN"/>
                    </w:rPr>
                    <w:t>• Блок-контейнер должен изготавливаться в соответствии с ГОСТ 22853-86 «Здания мобильные инвентарные. Общие технические условия» и представлять собой металлический каркас, стены и потолок которого изготавливаются из холоднокатаной стали.</w:t>
                  </w:r>
                </w:p>
                <w:p w:rsidR="00455E10" w:rsidRPr="00455E10" w:rsidRDefault="00455E10" w:rsidP="00455E10">
                  <w:pPr>
                    <w:suppressAutoHyphens/>
                    <w:ind w:right="-6"/>
                    <w:jc w:val="both"/>
                    <w:rPr>
                      <w:lang w:eastAsia="zh-CN"/>
                    </w:rPr>
                  </w:pPr>
                  <w:r w:rsidRPr="00455E10">
                    <w:rPr>
                      <w:lang w:eastAsia="zh-CN"/>
                    </w:rPr>
                    <w:t xml:space="preserve">• Блок-контейнер должен иметь каркасную, цельносварную, герметичную конструкцию, антивандального типа, состоящую из несущих и ограждающих элементов, с двускатной крышей, обеспечивающую необходимую жесткость при транспортировке, утепленную герметичную входную дверь не отжимной конструкции. </w:t>
                  </w:r>
                </w:p>
                <w:p w:rsidR="00455E10" w:rsidRPr="00455E10" w:rsidRDefault="00455E10" w:rsidP="00455E10">
                  <w:pPr>
                    <w:suppressAutoHyphens/>
                    <w:ind w:right="-6"/>
                    <w:jc w:val="both"/>
                    <w:rPr>
                      <w:lang w:eastAsia="zh-CN"/>
                    </w:rPr>
                  </w:pPr>
                  <w:r w:rsidRPr="00455E10">
                    <w:rPr>
                      <w:lang w:eastAsia="zh-CN"/>
                    </w:rPr>
                    <w:t xml:space="preserve">В торцевой стене блок-контейнера выполнить дверной проем, оборудованный противопожарной стальной дверью. Дверь утепленная, с двумя навесами, с врезным замком сувальдного типа, с наружной и внутренней ручками, с противосъемными штырями и ушками для пломбирования. Дверь должна быть утеплена теплоизоляционным материалом толщиной 50мм. По периметру дверного полотна и дверного проема предусмотреть двойной контур профиля уплотнителя двери. Поверхность дверей загрунтовать двухкомпонентным грунтом и окрасить двухкомпонентной, глянцевой полиуретановой краской. </w:t>
                  </w:r>
                </w:p>
                <w:p w:rsidR="00455E10" w:rsidRPr="00455E10" w:rsidRDefault="00455E10" w:rsidP="00455E10">
                  <w:pPr>
                    <w:suppressAutoHyphens/>
                    <w:ind w:right="-6"/>
                    <w:jc w:val="both"/>
                    <w:rPr>
                      <w:lang w:eastAsia="zh-CN"/>
                    </w:rPr>
                  </w:pPr>
                  <w:r w:rsidRPr="00455E10">
                    <w:rPr>
                      <w:lang w:eastAsia="zh-CN"/>
                    </w:rPr>
                    <w:t>• При двустворчатой двери для одной створки выполняются усиленные запоры/засовы изнутри в верхнюю и нижнюю часть дверной коробки, на вторую створку изнутри устанавливается самозапирающийся замок, отпираемый без ключа с внутренней стороны данный замок фиксирует створку в трех направлениях: вниз, вверх, вбок – в первую створку. Со стороны петель на створках выполнены штыри «безопасности».</w:t>
                  </w:r>
                </w:p>
                <w:p w:rsidR="00455E10" w:rsidRPr="00455E10" w:rsidRDefault="00455E10" w:rsidP="00455E10">
                  <w:pPr>
                    <w:shd w:val="clear" w:color="auto" w:fill="FFFFFF"/>
                    <w:suppressAutoHyphens/>
                    <w:jc w:val="both"/>
                    <w:rPr>
                      <w:lang w:eastAsia="zh-CN"/>
                    </w:rPr>
                  </w:pPr>
                  <w:r w:rsidRPr="00455E10">
                    <w:rPr>
                      <w:lang w:eastAsia="zh-CN"/>
                    </w:rPr>
                    <w:t xml:space="preserve">- Основание блок-контейнера выполнить из гнутых и катаных швеллеров расположенных и сваренных между собой с учётом распределения нагрузки. Дно блок-контейнера изготовить из профилированного холоднокатаного листа, гофра С25, толщиной 1,2 мм. Листы уложить друг на друга внахлест 5-7 мм и обварить по периметру сплошным швом. </w:t>
                  </w:r>
                </w:p>
                <w:p w:rsidR="00455E10" w:rsidRPr="00455E10" w:rsidRDefault="00455E10" w:rsidP="00455E10">
                  <w:pPr>
                    <w:suppressAutoHyphens/>
                    <w:ind w:right="-6"/>
                    <w:jc w:val="both"/>
                    <w:rPr>
                      <w:lang w:eastAsia="zh-CN"/>
                    </w:rPr>
                  </w:pPr>
                  <w:r w:rsidRPr="00455E10">
                    <w:rPr>
                      <w:lang w:eastAsia="zh-CN"/>
                    </w:rPr>
                    <w:t>• Конструкция блок-контейнера должна обеспечить защиту от солнечной радиации в летний период.</w:t>
                  </w:r>
                </w:p>
                <w:p w:rsidR="00455E10" w:rsidRPr="00455E10" w:rsidRDefault="00455E10" w:rsidP="00455E10">
                  <w:pPr>
                    <w:suppressAutoHyphens/>
                    <w:ind w:right="-6"/>
                    <w:jc w:val="both"/>
                    <w:rPr>
                      <w:lang w:eastAsia="zh-CN"/>
                    </w:rPr>
                  </w:pPr>
                  <w:r w:rsidRPr="00455E10">
                    <w:rPr>
                      <w:lang w:eastAsia="zh-CN"/>
                    </w:rPr>
                    <w:t>• Блок-контейнер должен иметь закладные изделия для крепления настенного навесного оборудования, шкафов управления и обеспечивать возможность крепления элементов системы автоматического аэрозольного пожаротушения и первичных средств пожаротушения.</w:t>
                  </w:r>
                </w:p>
                <w:p w:rsidR="00455E10" w:rsidRPr="00455E10" w:rsidRDefault="00455E10" w:rsidP="00455E10">
                  <w:pPr>
                    <w:suppressAutoHyphens/>
                    <w:ind w:right="-6"/>
                    <w:jc w:val="both"/>
                    <w:rPr>
                      <w:lang w:eastAsia="zh-CN"/>
                    </w:rPr>
                  </w:pPr>
                  <w:r w:rsidRPr="00455E10">
                    <w:rPr>
                      <w:lang w:eastAsia="zh-CN"/>
                    </w:rPr>
                    <w:t xml:space="preserve">• В блок-контейнере установить кабель-каналы в металлических лотках. </w:t>
                  </w:r>
                </w:p>
                <w:p w:rsidR="00455E10" w:rsidRPr="00455E10" w:rsidRDefault="00455E10" w:rsidP="00455E10">
                  <w:pPr>
                    <w:suppressAutoHyphens/>
                    <w:ind w:right="-6"/>
                    <w:jc w:val="both"/>
                    <w:rPr>
                      <w:lang w:eastAsia="zh-CN"/>
                    </w:rPr>
                  </w:pPr>
                  <w:r w:rsidRPr="00455E10">
                    <w:rPr>
                      <w:lang w:eastAsia="zh-CN"/>
                    </w:rPr>
                    <w:t>• Материалы, применяемые для внутренней отделки помещения блок-контейнера, должны быть выполнены из трудно горючих материалов и иметь соответствующие сертификаты;</w:t>
                  </w:r>
                </w:p>
                <w:p w:rsidR="00455E10" w:rsidRPr="00455E10" w:rsidRDefault="00455E10" w:rsidP="00455E10">
                  <w:pPr>
                    <w:suppressAutoHyphens/>
                    <w:ind w:right="-6"/>
                    <w:jc w:val="both"/>
                    <w:rPr>
                      <w:lang w:eastAsia="zh-CN"/>
                    </w:rPr>
                  </w:pPr>
                  <w:r w:rsidRPr="00455E10">
                    <w:rPr>
                      <w:lang w:eastAsia="zh-CN"/>
                    </w:rPr>
                    <w:t>• Внутреннюю обшивку корпуса выполнить из профнастила;</w:t>
                  </w:r>
                </w:p>
                <w:p w:rsidR="00455E10" w:rsidRPr="00455E10" w:rsidRDefault="00455E10" w:rsidP="00455E10">
                  <w:pPr>
                    <w:suppressAutoHyphens/>
                    <w:ind w:right="-6"/>
                    <w:jc w:val="both"/>
                    <w:rPr>
                      <w:lang w:eastAsia="zh-CN"/>
                    </w:rPr>
                  </w:pPr>
                  <w:r w:rsidRPr="00455E10">
                    <w:rPr>
                      <w:lang w:eastAsia="zh-CN"/>
                    </w:rPr>
                    <w:t>• Блок-контейнер должен иметь: технологические и монтажные проемы для установки основного оборудования, герметичные сальниковые вводы для питающего кабеля линии сети собственных нужд, отходящего кабеля силовой питающей сети, кабеля линии контура заземления ДЭС. Количество герметичных сальниковых вводов должно быть выполнено с запасом, входные двери (размер проема - не менее 1800*850 мм);</w:t>
                  </w:r>
                </w:p>
                <w:p w:rsidR="00455E10" w:rsidRPr="00455E10" w:rsidRDefault="00455E10" w:rsidP="00455E10">
                  <w:pPr>
                    <w:suppressAutoHyphens/>
                    <w:ind w:right="-6"/>
                    <w:jc w:val="both"/>
                    <w:rPr>
                      <w:lang w:eastAsia="zh-CN"/>
                    </w:rPr>
                  </w:pPr>
                  <w:r w:rsidRPr="00455E10">
                    <w:rPr>
                      <w:lang w:eastAsia="zh-CN"/>
                    </w:rPr>
                    <w:t xml:space="preserve">Стены: внешнюю обшивку стен блок-контейнера выполнить из стального профильного листа толщиной 1,2мм, обваренного по периметру сплошным швом. Поверхность стального профильного листа загрунтовать двухкомпонентным грунтом и окрасить двухкомпонентной, глянцевой полиуретановой краской.        </w:t>
                  </w:r>
                </w:p>
                <w:p w:rsidR="00455E10" w:rsidRPr="00455E10" w:rsidRDefault="00455E10" w:rsidP="00455E10">
                  <w:pPr>
                    <w:suppressAutoHyphens/>
                    <w:ind w:right="-6"/>
                    <w:jc w:val="both"/>
                    <w:rPr>
                      <w:lang w:eastAsia="zh-CN"/>
                    </w:rPr>
                  </w:pPr>
                  <w:r w:rsidRPr="00455E10">
                    <w:rPr>
                      <w:lang w:eastAsia="zh-CN"/>
                    </w:rPr>
                    <w:t>Внутреннюю обшивка стен и потолка выполнить из оцинкованного профилированного листа, гофра С-8 толщиной 0,55мм, с полимерным покрытием белого цвета. Внутреннюю обшивка крепить к обрешетке, выполненной из стальных горячекатаных уголков и гнутых стальных профилей, образующих вертикальные стойки и приваренные к ним горизонтальные прогоны для крепления. Стыки внутренних стен закрыть стальным уголком с полимерным покрытием белого цвета.</w:t>
                  </w:r>
                </w:p>
                <w:p w:rsidR="00455E10" w:rsidRPr="00455E10" w:rsidRDefault="00455E10" w:rsidP="00455E10">
                  <w:pPr>
                    <w:suppressAutoHyphens/>
                    <w:ind w:right="-6"/>
                    <w:jc w:val="both"/>
                    <w:rPr>
                      <w:lang w:eastAsia="zh-CN"/>
                    </w:rPr>
                  </w:pPr>
                  <w:r w:rsidRPr="00455E10">
                    <w:rPr>
                      <w:lang w:eastAsia="zh-CN"/>
                    </w:rPr>
                    <w:t>Теплоизоляцию стен, потолка выполнить негорючим утеплителем минераловатным на основе стекловолокна, проложенным между наружной и внутренней обшивкой (толщиной 100мм).</w:t>
                  </w:r>
                </w:p>
                <w:p w:rsidR="00455E10" w:rsidRPr="00455E10" w:rsidRDefault="00455E10" w:rsidP="00455E10">
                  <w:pPr>
                    <w:suppressAutoHyphens/>
                    <w:ind w:right="-6"/>
                    <w:jc w:val="both"/>
                    <w:rPr>
                      <w:lang w:eastAsia="zh-CN"/>
                    </w:rPr>
                  </w:pPr>
                  <w:r w:rsidRPr="00455E10">
                    <w:rPr>
                      <w:lang w:eastAsia="zh-CN"/>
                    </w:rPr>
                    <w:t>Для защиты утеплителя от насыщения парами влаги изнутри помещения в панелях потолка, стен и пола уложить два слоя паро-гидроизоляционного материала</w:t>
                  </w:r>
                </w:p>
                <w:p w:rsidR="00455E10" w:rsidRPr="00455E10" w:rsidRDefault="00455E10" w:rsidP="00455E10">
                  <w:pPr>
                    <w:suppressAutoHyphens/>
                    <w:ind w:right="-6"/>
                    <w:jc w:val="both"/>
                    <w:rPr>
                      <w:lang w:eastAsia="zh-CN"/>
                    </w:rPr>
                  </w:pPr>
                  <w:r w:rsidRPr="00455E10">
                    <w:rPr>
                      <w:lang w:eastAsia="zh-CN"/>
                    </w:rPr>
                    <w:t xml:space="preserve">• На крыше должен быть использован стальной лист стойкий к возникновению коррозии толщиной не менее 3 мм. </w:t>
                  </w:r>
                </w:p>
                <w:p w:rsidR="00455E10" w:rsidRPr="00455E10" w:rsidRDefault="00455E10" w:rsidP="00455E10">
                  <w:pPr>
                    <w:suppressAutoHyphens/>
                    <w:ind w:right="-6"/>
                    <w:jc w:val="both"/>
                    <w:rPr>
                      <w:lang w:eastAsia="zh-CN"/>
                    </w:rPr>
                  </w:pPr>
                  <w:r w:rsidRPr="00455E10">
                    <w:rPr>
                      <w:lang w:eastAsia="zh-CN"/>
                    </w:rPr>
                    <w:t>Крыша блок-контейнера должна быть собрана из ферм, расположенных на определённом расстоянии, которые привариваются к силовому гнутому швеллеру. Фермы представляют собой конструкцию из листа, вырезанную и загнутую таким образом, чтобы по форме получалось два ската. Внешние арки выполнить из холоднокатаного листа толщиной 3 мм, внутренние арки выполнить из холоднокатаного листа толщиной 1,2 мм. Внутренние фермы выполнить таким образом, чтобы исключить прямые мосты холода. Крышу обшить холоднокатаным листом толщиной 3 мм. Листы на крыше уложить стык в стык и обварить сплошным швом. Поверхность стального листа загрунтовать двухкомпонентным грунтом и окрасить двухкомпонентной, глянцевой полиуретановой краской.</w:t>
                  </w:r>
                </w:p>
                <w:p w:rsidR="00455E10" w:rsidRPr="00455E10" w:rsidRDefault="00455E10" w:rsidP="00455E10">
                  <w:pPr>
                    <w:suppressAutoHyphens/>
                    <w:ind w:right="-6"/>
                    <w:jc w:val="both"/>
                    <w:rPr>
                      <w:lang w:eastAsia="zh-CN"/>
                    </w:rPr>
                  </w:pPr>
                  <w:r w:rsidRPr="00455E10">
                    <w:rPr>
                      <w:lang w:eastAsia="zh-CN"/>
                    </w:rPr>
                    <w:t xml:space="preserve">    Для предотвращения стекания дождевых и талых вод по боковым стенкам блок-контейнера, обшивочный лист крыши на конце загибается под углом с двух сторон по 25мм и образует козырек. Для сушки внутреннего пространства (поверхности, утеплителя) с торцевых сторон кровли установить вентиляционные решетки, проваренные по периметру сплошным швом. В сборе каркас крыши должен представлять жесткую конструкцию, способную выдержать большие снеговые нагрузки. Для транспортировки блок-контейнера к несущему швеллеру крыши приварить подъемные (строповочные) петли. Между потолком и верхним слоем кровли проложить слой паро-гидроизоляции, утеплителя минераловатного толщиной 100мм и уложить еще один слой паро-гидроизоляции;</w:t>
                  </w:r>
                </w:p>
                <w:p w:rsidR="00455E10" w:rsidRPr="00455E10" w:rsidRDefault="00455E10" w:rsidP="00455E10">
                  <w:pPr>
                    <w:suppressAutoHyphens/>
                    <w:ind w:right="-6"/>
                    <w:jc w:val="both"/>
                    <w:rPr>
                      <w:lang w:eastAsia="zh-CN"/>
                    </w:rPr>
                  </w:pPr>
                  <w:r w:rsidRPr="00455E10">
                    <w:rPr>
                      <w:lang w:eastAsia="zh-CN"/>
                    </w:rPr>
                    <w:t>• С внутренней стороны стены должен быть использован стальной лист стойкий к возникновению коррозии толщиной не менее 0,5 мм, окрашенный краской с нанесением дополнительного антикоррозионного покрытия;</w:t>
                  </w:r>
                </w:p>
                <w:p w:rsidR="00455E10" w:rsidRPr="00455E10" w:rsidRDefault="00455E10" w:rsidP="00455E10">
                  <w:pPr>
                    <w:suppressAutoHyphens/>
                    <w:ind w:right="-6"/>
                    <w:jc w:val="both"/>
                    <w:rPr>
                      <w:lang w:eastAsia="zh-CN"/>
                    </w:rPr>
                  </w:pPr>
                  <w:r w:rsidRPr="00455E10">
                    <w:rPr>
                      <w:lang w:eastAsia="zh-CN"/>
                    </w:rPr>
                    <w:t>• Пол основания должен состоять из стального рифленого листа «чечевица» толщиной 3 мм, обваренного по периметру сплошным швом. Между дном и полом блок-контейнера уложить слой паро-гидроизоляции и утеплитель минераловатный толщиной 100мм.</w:t>
                  </w:r>
                </w:p>
                <w:p w:rsidR="00455E10" w:rsidRPr="00455E10" w:rsidRDefault="00455E10" w:rsidP="00455E10">
                  <w:pPr>
                    <w:suppressAutoHyphens/>
                    <w:ind w:right="-6"/>
                    <w:jc w:val="both"/>
                    <w:rPr>
                      <w:lang w:eastAsia="zh-CN"/>
                    </w:rPr>
                  </w:pPr>
                  <w:r w:rsidRPr="00455E10">
                    <w:rPr>
                      <w:lang w:eastAsia="zh-CN"/>
                    </w:rPr>
                    <w:t>• Толщина теплоизоляционного слоя должна быть не менее 50 мм, утеплитель не должен поддерживать горение;</w:t>
                  </w:r>
                </w:p>
                <w:p w:rsidR="00455E10" w:rsidRPr="00455E10" w:rsidRDefault="00455E10" w:rsidP="00455E10">
                  <w:pPr>
                    <w:suppressAutoHyphens/>
                    <w:ind w:right="-6"/>
                    <w:jc w:val="both"/>
                    <w:rPr>
                      <w:lang w:eastAsia="zh-CN"/>
                    </w:rPr>
                  </w:pPr>
                  <w:r w:rsidRPr="00455E10">
                    <w:rPr>
                      <w:lang w:eastAsia="zh-CN"/>
                    </w:rPr>
                    <w:t>• Технологические проемы впускного и выпускного дефлекторов (решеток жалюзи) системы вентиляции блок-контейнера должны быть оборудованы снаружи металлическими, отбойными антивандальными решетками и козырьками для предотвращения попадания осадков внутрь блок-контейнера.</w:t>
                  </w:r>
                </w:p>
                <w:p w:rsidR="00455E10" w:rsidRPr="00455E10" w:rsidRDefault="00455E10" w:rsidP="00455E10">
                  <w:pPr>
                    <w:suppressAutoHyphens/>
                    <w:ind w:right="-6"/>
                    <w:jc w:val="both"/>
                    <w:rPr>
                      <w:lang w:eastAsia="zh-CN"/>
                    </w:rPr>
                  </w:pPr>
                  <w:r w:rsidRPr="00455E10">
                    <w:rPr>
                      <w:lang w:eastAsia="zh-CN"/>
                    </w:rPr>
                    <w:t>• Все выступающие элементы блок-контейнера должны выполняются съемными на время транспортировки до места эксплуатации. Во время транспортировки демонтируемые элементы должны быть помещены и надежно закреплены внутри блок-контейнера.</w:t>
                  </w:r>
                </w:p>
                <w:p w:rsidR="00455E10" w:rsidRPr="00455E10" w:rsidRDefault="00455E10" w:rsidP="00455E10">
                  <w:pPr>
                    <w:suppressAutoHyphens/>
                    <w:ind w:right="-6"/>
                    <w:jc w:val="both"/>
                    <w:rPr>
                      <w:lang w:eastAsia="zh-CN"/>
                    </w:rPr>
                  </w:pPr>
                  <w:r w:rsidRPr="00455E10">
                    <w:rPr>
                      <w:lang w:eastAsia="zh-CN"/>
                    </w:rPr>
                    <w:t>• Конструкция и прочность блок-контейнера должна обеспечивать возможность его транспортирования железнодорожным и автомобильным транспортом.</w:t>
                  </w:r>
                </w:p>
                <w:p w:rsidR="00455E10" w:rsidRPr="00455E10" w:rsidRDefault="00455E10" w:rsidP="00455E10">
                  <w:pPr>
                    <w:widowControl w:val="0"/>
                    <w:suppressAutoHyphens/>
                    <w:rPr>
                      <w:lang w:eastAsia="zh-CN"/>
                    </w:rPr>
                  </w:pPr>
                </w:p>
              </w:tc>
            </w:tr>
            <w:tr w:rsidR="00455E10" w:rsidRPr="00455E10" w:rsidTr="00455E10">
              <w:trPr>
                <w:trHeight w:val="428"/>
              </w:trPr>
              <w:tc>
                <w:tcPr>
                  <w:tcW w:w="10094" w:type="dxa"/>
                  <w:gridSpan w:val="3"/>
                  <w:tcBorders>
                    <w:top w:val="single" w:sz="4" w:space="0" w:color="auto"/>
                    <w:left w:val="single" w:sz="4" w:space="0" w:color="auto"/>
                    <w:right w:val="single" w:sz="4" w:space="0" w:color="auto"/>
                  </w:tcBorders>
                  <w:vAlign w:val="center"/>
                </w:tcPr>
                <w:p w:rsidR="00455E10" w:rsidRPr="00455E10" w:rsidRDefault="00455E10" w:rsidP="004954B2">
                  <w:pPr>
                    <w:numPr>
                      <w:ilvl w:val="0"/>
                      <w:numId w:val="24"/>
                    </w:numPr>
                    <w:spacing w:after="200" w:line="276" w:lineRule="auto"/>
                    <w:contextualSpacing/>
                    <w:jc w:val="center"/>
                    <w:rPr>
                      <w:b/>
                    </w:rPr>
                  </w:pPr>
                  <w:r w:rsidRPr="00455E10">
                    <w:rPr>
                      <w:b/>
                    </w:rPr>
                    <w:t>Требования к внутренним инженерным системам</w:t>
                  </w:r>
                </w:p>
              </w:tc>
            </w:tr>
            <w:tr w:rsidR="00455E10" w:rsidRPr="00455E10" w:rsidTr="00455E10">
              <w:trPr>
                <w:trHeight w:val="428"/>
              </w:trPr>
              <w:tc>
                <w:tcPr>
                  <w:tcW w:w="2127" w:type="dxa"/>
                  <w:tcBorders>
                    <w:top w:val="single" w:sz="4" w:space="0" w:color="auto"/>
                    <w:left w:val="single" w:sz="4" w:space="0" w:color="auto"/>
                    <w:right w:val="single" w:sz="4" w:space="0" w:color="auto"/>
                  </w:tcBorders>
                  <w:vAlign w:val="center"/>
                </w:tcPr>
                <w:p w:rsidR="00455E10" w:rsidRPr="00455E10" w:rsidRDefault="00455E10" w:rsidP="00455E10">
                  <w:pPr>
                    <w:ind w:left="720"/>
                    <w:contextualSpacing/>
                  </w:pPr>
                  <w:r w:rsidRPr="00455E10">
                    <w:t>5.1</w:t>
                  </w:r>
                </w:p>
              </w:tc>
              <w:tc>
                <w:tcPr>
                  <w:tcW w:w="7967" w:type="dxa"/>
                  <w:gridSpan w:val="2"/>
                  <w:tcBorders>
                    <w:top w:val="single" w:sz="4" w:space="0" w:color="auto"/>
                    <w:left w:val="single" w:sz="4" w:space="0" w:color="auto"/>
                    <w:right w:val="single" w:sz="4" w:space="0" w:color="auto"/>
                  </w:tcBorders>
                  <w:vAlign w:val="center"/>
                </w:tcPr>
                <w:p w:rsidR="00455E10" w:rsidRPr="00455E10" w:rsidRDefault="00455E10" w:rsidP="00455E10">
                  <w:pPr>
                    <w:ind w:left="28"/>
                    <w:contextualSpacing/>
                    <w:jc w:val="both"/>
                  </w:pPr>
                  <w:r w:rsidRPr="00455E10">
                    <w:t xml:space="preserve">- Щит собственных нужд: Корпус щита собственных нужд - металлический, IP не ниже 54. Питание ЩСН предусмотреть с шин гарантированного питания щита АВР. Напряжение питания 230В. Розетка: 220В, </w:t>
                  </w:r>
                  <w:r w:rsidRPr="00455E10">
                    <w:rPr>
                      <w:lang w:val="en-US"/>
                    </w:rPr>
                    <w:t>IP</w:t>
                  </w:r>
                  <w:r w:rsidRPr="00455E10">
                    <w:t>44 (1шт.). Питание розетки 220В выполнить через устройство защитного отключения (УЗО). Комплектующие ЩСН (автоматические выключатели, контакторы, УЗО) производства АВВ, Schneider.</w:t>
                  </w:r>
                </w:p>
                <w:p w:rsidR="00455E10" w:rsidRPr="00455E10" w:rsidRDefault="00455E10" w:rsidP="00455E10">
                  <w:pPr>
                    <w:ind w:left="28"/>
                    <w:contextualSpacing/>
                    <w:jc w:val="both"/>
                  </w:pPr>
                  <w:r w:rsidRPr="00455E10">
                    <w:t>- Перемычка между ДЭС и АВР: Выполнить перемычку между генератором и АВР проводом ПВ3 проложенным в гофре под фальшполом.</w:t>
                  </w:r>
                </w:p>
                <w:p w:rsidR="00455E10" w:rsidRPr="00455E10" w:rsidRDefault="00455E10" w:rsidP="00455E10">
                  <w:pPr>
                    <w:ind w:left="28"/>
                    <w:contextualSpacing/>
                    <w:jc w:val="both"/>
                  </w:pPr>
                  <w:r w:rsidRPr="00455E10">
                    <w:rPr>
                      <w:b/>
                    </w:rPr>
                    <w:t xml:space="preserve">- </w:t>
                  </w:r>
                  <w:r w:rsidRPr="00455E10">
                    <w:t xml:space="preserve">Внутренняя кабельная проводка: Внутреннюю кабельную проводку (переменного тока) выполнить в металлическом кабельном лотке.                        </w:t>
                  </w:r>
                </w:p>
                <w:p w:rsidR="00455E10" w:rsidRPr="00455E10" w:rsidRDefault="00455E10" w:rsidP="00455E10">
                  <w:pPr>
                    <w:ind w:left="28"/>
                    <w:contextualSpacing/>
                    <w:jc w:val="both"/>
                  </w:pPr>
                  <w:r w:rsidRPr="00455E10">
                    <w:t>Внутреннюю кабельную проводку (постоянного тока) выполнить в металлическом кабельном лотке.</w:t>
                  </w:r>
                </w:p>
                <w:p w:rsidR="00455E10" w:rsidRPr="00455E10" w:rsidRDefault="00455E10" w:rsidP="00455E10">
                  <w:pPr>
                    <w:ind w:left="28"/>
                    <w:contextualSpacing/>
                    <w:jc w:val="both"/>
                  </w:pPr>
                  <w:r w:rsidRPr="00455E10">
                    <w:rPr>
                      <w:b/>
                    </w:rPr>
                    <w:t xml:space="preserve">- </w:t>
                  </w:r>
                  <w:r w:rsidRPr="00455E10">
                    <w:t>Рабочее освещение: Рабочее освещение выполнить на базе светильников IP54, источник освещения лампа накаливания 4шт. Питание светильников от ЩСН. Напряжение питания 230В. Автоматический выключатель защиты цепи установить в ЩСН. Управление освещением от выключателя (IP44) установленного при входе.</w:t>
                  </w:r>
                </w:p>
                <w:p w:rsidR="00455E10" w:rsidRPr="00455E10" w:rsidRDefault="00455E10" w:rsidP="00455E10">
                  <w:pPr>
                    <w:ind w:left="28"/>
                    <w:contextualSpacing/>
                    <w:jc w:val="both"/>
                  </w:pPr>
                  <w:r w:rsidRPr="00455E10">
                    <w:rPr>
                      <w:b/>
                    </w:rPr>
                    <w:t xml:space="preserve">- </w:t>
                  </w:r>
                  <w:r w:rsidRPr="00455E10">
                    <w:t xml:space="preserve">Аварийное освещение: Аварийное освещение выполнить на базе светильника </w:t>
                  </w:r>
                  <w:r w:rsidRPr="00455E10">
                    <w:rPr>
                      <w:lang w:val="en-US"/>
                    </w:rPr>
                    <w:t>IP</w:t>
                  </w:r>
                  <w:r w:rsidRPr="00455E10">
                    <w:t>54 - 1шт. Напряжение питания 12В. Питание от АКБ ДЭС. Автоматический выключатель защиты цепи устанавливается в ЩСН.  Управление освещением от выключателя (IP44) установленного при входе.</w:t>
                  </w:r>
                </w:p>
                <w:p w:rsidR="00455E10" w:rsidRPr="00455E10" w:rsidRDefault="00455E10" w:rsidP="00455E10">
                  <w:pPr>
                    <w:jc w:val="both"/>
                  </w:pPr>
                  <w:r w:rsidRPr="00455E10">
                    <w:t>- Система контроля микроклимата.</w:t>
                  </w:r>
                </w:p>
                <w:p w:rsidR="00455E10" w:rsidRPr="00455E10" w:rsidRDefault="00455E10" w:rsidP="00455E10">
                  <w:pPr>
                    <w:jc w:val="both"/>
                  </w:pPr>
                  <w:r w:rsidRPr="00455E10">
                    <w:t xml:space="preserve">Выполнить на базе контроллера Европейского производства с источником питания и двумя температурными датчиками для измерения средней температуры воздуха в блок-контейнере. Контроллер должен управлять системами отопления, основной вентиляции, вспомогательной вентиляции. </w:t>
                  </w:r>
                </w:p>
                <w:p w:rsidR="00455E10" w:rsidRPr="00455E10" w:rsidRDefault="00455E10" w:rsidP="00455E10">
                  <w:pPr>
                    <w:jc w:val="both"/>
                  </w:pPr>
                  <w:r w:rsidRPr="00455E10">
                    <w:t xml:space="preserve">Контроллер должен иметь интерфейс и органы управления, позволяющие осуществить его программирование в полном объеме с лицевой панели без подключения дополнительных устройств, в том числе на работу от одного датчика температуры воздуха в случае выхода из строя второго. </w:t>
                  </w:r>
                </w:p>
                <w:p w:rsidR="00455E10" w:rsidRPr="00455E10" w:rsidRDefault="00455E10" w:rsidP="00455E10">
                  <w:pPr>
                    <w:jc w:val="both"/>
                  </w:pPr>
                  <w:r w:rsidRPr="00455E10">
                    <w:t xml:space="preserve">Система должна обеспечивать поддержание температуры воздуха в мобильном здании не ниже +10ºС и не выше +38 ºС как при нахождении ДЭС в состоянии покоя (ожидания), так и при работающей электростанции. В случае превышения температуры наружного воздуха выше 35 ºС допускается превышение температуры воздуха в мобильном здании не более на +3 ºС выше температуры наружного воздуха. </w:t>
                  </w:r>
                </w:p>
                <w:p w:rsidR="00455E10" w:rsidRPr="00455E10" w:rsidRDefault="00455E10" w:rsidP="00455E10">
                  <w:pPr>
                    <w:jc w:val="both"/>
                  </w:pPr>
                  <w:r w:rsidRPr="00455E10">
                    <w:t>По сигналу пожар системы пожарной сигнализации должно производится закрытие вентиляционных клапанов, отключение вентиляторов и системы отопления</w:t>
                  </w:r>
                </w:p>
                <w:p w:rsidR="00455E10" w:rsidRPr="00455E10" w:rsidRDefault="00455E10" w:rsidP="00455E10">
                  <w:pPr>
                    <w:jc w:val="both"/>
                  </w:pPr>
                  <w:r w:rsidRPr="00455E10">
                    <w:t>В представленных участником документах и спецификации необходимо указать марки (производителя) и модели контроллера и датчиков системы микроклимата, применяемые температурные уставки для каждой системы в каждом режиме ее работы, описать алгоритм работы.</w:t>
                  </w:r>
                </w:p>
                <w:p w:rsidR="00455E10" w:rsidRPr="00455E10" w:rsidRDefault="00455E10" w:rsidP="00455E10">
                  <w:pPr>
                    <w:ind w:left="28"/>
                    <w:contextualSpacing/>
                    <w:jc w:val="both"/>
                  </w:pPr>
                  <w:r w:rsidRPr="00455E10">
                    <w:rPr>
                      <w:b/>
                    </w:rPr>
                    <w:t xml:space="preserve">- </w:t>
                  </w:r>
                  <w:r w:rsidRPr="00455E10">
                    <w:t xml:space="preserve">Отопление: Для отопления предусмотреть установку электрического конвектора с электронным термостатом. Питание конвектора предусмотреть от ЩСН. Напряжение питания 230В. </w:t>
                  </w:r>
                </w:p>
                <w:p w:rsidR="00455E10" w:rsidRPr="00455E10" w:rsidRDefault="00455E10" w:rsidP="00455E10">
                  <w:pPr>
                    <w:ind w:left="28"/>
                    <w:contextualSpacing/>
                    <w:jc w:val="both"/>
                  </w:pPr>
                  <w:r w:rsidRPr="00455E10">
                    <w:t xml:space="preserve">Управление конвектором должно выполняться в ручном и автоматическом режимах. Выбор режима производится переключателем в ЩСН. В автоматическом режиме управление осуществляется контроллером микроклимата, в ручном – от встроенного электронного термостата. </w:t>
                  </w:r>
                </w:p>
                <w:p w:rsidR="00455E10" w:rsidRPr="00455E10" w:rsidRDefault="00455E10" w:rsidP="00455E10">
                  <w:pPr>
                    <w:ind w:left="28"/>
                    <w:contextualSpacing/>
                    <w:jc w:val="both"/>
                  </w:pPr>
                  <w:r w:rsidRPr="00455E10">
                    <w:t xml:space="preserve">Нагрев воздуха в блок-контейнере электрическим конвектором производится только при нахождении электростанции в режиме ожидания. При запуске электростанции производиться автоматическое отключение электрического конвектора. </w:t>
                  </w:r>
                </w:p>
                <w:p w:rsidR="00455E10" w:rsidRPr="00455E10" w:rsidRDefault="00455E10" w:rsidP="00455E10">
                  <w:pPr>
                    <w:jc w:val="both"/>
                  </w:pPr>
                  <w:r w:rsidRPr="00455E10">
                    <w:rPr>
                      <w:b/>
                    </w:rPr>
                    <w:t xml:space="preserve">- </w:t>
                  </w:r>
                  <w:r w:rsidRPr="00455E10">
                    <w:t xml:space="preserve">Система основной вентиляции. Выполнить на базе приточного и вытяжного вентиляционных клапанов, управляемых системой микроклимата. Управление вытяжным клапаном должно выполняться путём регулирования угла его открытия для поддержания стабильной температуры воздуха в блок-контейнере.  </w:t>
                  </w:r>
                </w:p>
                <w:p w:rsidR="00455E10" w:rsidRPr="00455E10" w:rsidRDefault="00455E10" w:rsidP="00455E10">
                  <w:pPr>
                    <w:jc w:val="both"/>
                  </w:pPr>
                  <w:r w:rsidRPr="00455E10">
                    <w:t>Работа приточных и вытяжных (клапанов) должна обеспечивать заданный температурный режим (не ниже +10ºС и не выше +38 ºС) как в режиме ожидания, так и при работающей ДЭС. Полное открытие вытяжного клапана при запуске ДЭС в зимнее время года без регулирования угла открытия не допускается.</w:t>
                  </w:r>
                </w:p>
                <w:p w:rsidR="00455E10" w:rsidRPr="00455E10" w:rsidRDefault="00455E10" w:rsidP="00455E10">
                  <w:pPr>
                    <w:jc w:val="both"/>
                  </w:pPr>
                  <w:r w:rsidRPr="00455E10">
                    <w:t>В представленных участником документах и спецификации необходимо указать марки (производителя) и модели вентиляционных клапанов (решеток жалюзи), и применяемый в них механизм привода заслонок (лопаток).</w:t>
                  </w:r>
                </w:p>
                <w:p w:rsidR="00455E10" w:rsidRPr="00455E10" w:rsidRDefault="00455E10" w:rsidP="00455E10">
                  <w:pPr>
                    <w:jc w:val="both"/>
                  </w:pPr>
                  <w:r w:rsidRPr="00455E10">
                    <w:t xml:space="preserve">- Система вспомогательной вентиляции: </w:t>
                  </w:r>
                </w:p>
                <w:p w:rsidR="00455E10" w:rsidRPr="00455E10" w:rsidRDefault="00455E10" w:rsidP="00455E10">
                  <w:pPr>
                    <w:jc w:val="both"/>
                  </w:pPr>
                  <w:r w:rsidRPr="00455E10">
                    <w:t>Выполнить на базе приточного и вытяжного вентиляторов с обратными клапанами. Управление включением и выключением вентиляторов обеспечить от системы микроклимата по программируемым пороговым значениям температуры воздуха в блок-контейнере.</w:t>
                  </w:r>
                </w:p>
                <w:p w:rsidR="00455E10" w:rsidRPr="00455E10" w:rsidRDefault="00455E10" w:rsidP="00455E10">
                  <w:pPr>
                    <w:jc w:val="both"/>
                  </w:pPr>
                  <w:r w:rsidRPr="00455E10">
                    <w:t>- Блок-контейнер должен быть оборудован пожарно-охранной сигнализацией. Сигналы «проникновение», «пожар», «неисправность» от данных приборов необходимо вывести на контроллер ДЭУ в качестве аварийных сигналов. Сигналы должны отображаться на контроллере соответствующим текстовым сообщением, сопровождаться звуком аварии. Монтаж охранной сигнализации должен соответствовать требованиям РД 78.143-92, Приказу МГА от 10.04.90 № 84. По сигналу «Пожар» автоматически должен выполняться экстренный останов электростанции.</w:t>
                  </w:r>
                </w:p>
                <w:p w:rsidR="00455E10" w:rsidRPr="00455E10" w:rsidRDefault="00455E10" w:rsidP="00455E10">
                  <w:pPr>
                    <w:jc w:val="both"/>
                  </w:pPr>
                  <w:r w:rsidRPr="00455E10">
                    <w:t>- Блок-контейнер должен быть оборудован автоматической системой аэрозольного пожаротушения и огнетушителями типа ОП-5 или ОП-4. Количество, марки и модели огнетушителей определяются исполнительной технической документацией Поставщика.</w:t>
                  </w:r>
                </w:p>
                <w:p w:rsidR="00455E10" w:rsidRPr="00455E10" w:rsidRDefault="00455E10" w:rsidP="00455E10">
                  <w:pPr>
                    <w:jc w:val="both"/>
                  </w:pPr>
                  <w:r w:rsidRPr="00455E10">
                    <w:t>Претендент в составе тендерной документации предоставляет копию лицензии на осуществление деятельности по монтажу, ремонту и обслуживанию средств обеспечения пожарной безопасности зданий и сооружений, в том числе, по монтажу, ремонту и обслуживанию установок пожарной и пожароохранной сигнализации и установок пожаротушения, систем оповещения и эвакуации при пожаре, работ по огнезащите материалов, изделий и конструкций.</w:t>
                  </w:r>
                </w:p>
                <w:p w:rsidR="00455E10" w:rsidRPr="00455E10" w:rsidRDefault="00455E10" w:rsidP="00455E10">
                  <w:pPr>
                    <w:ind w:left="28"/>
                    <w:contextualSpacing/>
                    <w:jc w:val="both"/>
                  </w:pPr>
                  <w:r w:rsidRPr="00455E10">
                    <w:t>- Главная заземляющая шина (ГЗШ): Все металлические части электроустановок и корпуса электрооборудования, которые могут оказаться под напряжением вследствие нарушения изоляции, подлежат заземлению. Для заземления основного и вспомогательного оборудования внутри блок-контейнера предусмотреть установку шины заземления из меди 4х40. Место установки ГЗШ возле кабельного ввода.  Все металлические нетоковедущие части оборудования блок-контейнера должны быть соединены с заземляющей шиной проводом ПВ3. Для подключения блок-контейнера к наружному контуру заземления в боковой части основания мобильного здания предусмотреть болты заземления (2 шт.).</w:t>
                  </w:r>
                </w:p>
                <w:p w:rsidR="00455E10" w:rsidRPr="00455E10" w:rsidRDefault="00455E10" w:rsidP="00455E10">
                  <w:pPr>
                    <w:ind w:left="28"/>
                    <w:contextualSpacing/>
                    <w:jc w:val="both"/>
                  </w:pPr>
                  <w:r w:rsidRPr="00455E10">
                    <w:t>- Кабельный ввод: в боковой стене.</w:t>
                  </w:r>
                </w:p>
                <w:p w:rsidR="00455E10" w:rsidRPr="00455E10" w:rsidRDefault="00455E10" w:rsidP="00455E10">
                  <w:pPr>
                    <w:ind w:left="28"/>
                    <w:contextualSpacing/>
                    <w:jc w:val="both"/>
                  </w:pPr>
                  <w:r w:rsidRPr="00455E10">
                    <w:t>- Монтаж ДЭС: Монтаж ДЭС к полу (закладным в полу). Крепление к полу выполнить на быстросъёмном болтовом соединении (не менее четырех мест крепления).</w:t>
                  </w:r>
                </w:p>
                <w:p w:rsidR="00455E10" w:rsidRPr="00455E10" w:rsidRDefault="00455E10" w:rsidP="00455E10">
                  <w:pPr>
                    <w:ind w:left="28"/>
                    <w:contextualSpacing/>
                    <w:jc w:val="both"/>
                  </w:pPr>
                  <w:r w:rsidRPr="00455E10">
                    <w:t>- Система отвода (выброса) отработанных газов: Система отвода выхлопных газов должна включать в себя глушитель, выхлопной трубопровод, компенсатор, фланцы. Для теплоизоляции системы отвода выхлопных газов использовать минеральную вата. Соединительные стыки изолировать фольгированной лентой.</w:t>
                  </w:r>
                </w:p>
                <w:p w:rsidR="00455E10" w:rsidRPr="00455E10" w:rsidRDefault="00455E10" w:rsidP="00455E10">
                  <w:pPr>
                    <w:jc w:val="both"/>
                  </w:pPr>
                  <w:r w:rsidRPr="00455E10">
                    <w:t>- Дополнительная комплектация: блок-контейнер укомплектовать следующим дополнительным оборудованием:</w:t>
                  </w:r>
                </w:p>
                <w:p w:rsidR="00455E10" w:rsidRPr="00455E10" w:rsidRDefault="00455E10" w:rsidP="00455E10">
                  <w:pPr>
                    <w:ind w:left="28"/>
                    <w:contextualSpacing/>
                    <w:jc w:val="both"/>
                    <w:rPr>
                      <w:b/>
                    </w:rPr>
                  </w:pPr>
                  <w:r w:rsidRPr="00455E10">
                    <w:t>коврик диэлектрический 500х500 - 1 шт., и огнетушителем ОУ3 - 2шт.</w:t>
                  </w:r>
                </w:p>
              </w:tc>
            </w:tr>
            <w:tr w:rsidR="00455E10" w:rsidRPr="00455E10" w:rsidTr="00455E10">
              <w:trPr>
                <w:trHeight w:val="339"/>
              </w:trPr>
              <w:tc>
                <w:tcPr>
                  <w:tcW w:w="10094" w:type="dxa"/>
                  <w:gridSpan w:val="3"/>
                  <w:tcBorders>
                    <w:top w:val="single" w:sz="4" w:space="0" w:color="auto"/>
                    <w:left w:val="single" w:sz="4" w:space="0" w:color="auto"/>
                    <w:right w:val="single" w:sz="4" w:space="0" w:color="auto"/>
                  </w:tcBorders>
                  <w:vAlign w:val="center"/>
                </w:tcPr>
                <w:p w:rsidR="00455E10" w:rsidRPr="00455E10" w:rsidRDefault="00455E10" w:rsidP="004954B2">
                  <w:pPr>
                    <w:numPr>
                      <w:ilvl w:val="0"/>
                      <w:numId w:val="24"/>
                    </w:numPr>
                    <w:spacing w:after="200" w:line="276" w:lineRule="auto"/>
                    <w:contextualSpacing/>
                    <w:jc w:val="center"/>
                    <w:rPr>
                      <w:b/>
                    </w:rPr>
                  </w:pPr>
                  <w:r w:rsidRPr="00455E10">
                    <w:rPr>
                      <w:b/>
                    </w:rPr>
                    <w:t xml:space="preserve">Требования к </w:t>
                  </w:r>
                  <w:r w:rsidR="0027416E" w:rsidRPr="0027416E">
                    <w:rPr>
                      <w:b/>
                    </w:rPr>
                    <w:t xml:space="preserve">эксплуатационной </w:t>
                  </w:r>
                  <w:r w:rsidRPr="00455E10">
                    <w:rPr>
                      <w:b/>
                    </w:rPr>
                    <w:t>документации</w:t>
                  </w:r>
                </w:p>
              </w:tc>
            </w:tr>
            <w:tr w:rsidR="00455E10" w:rsidRPr="00455E10" w:rsidTr="00455E10">
              <w:trPr>
                <w:trHeight w:val="516"/>
              </w:trPr>
              <w:tc>
                <w:tcPr>
                  <w:tcW w:w="2127" w:type="dxa"/>
                  <w:tcBorders>
                    <w:top w:val="single" w:sz="4" w:space="0" w:color="auto"/>
                    <w:left w:val="single" w:sz="4" w:space="0" w:color="auto"/>
                    <w:right w:val="single" w:sz="4" w:space="0" w:color="auto"/>
                  </w:tcBorders>
                  <w:vAlign w:val="center"/>
                </w:tcPr>
                <w:p w:rsidR="00455E10" w:rsidRPr="00455E10" w:rsidRDefault="00455E10" w:rsidP="00455E10">
                  <w:pPr>
                    <w:ind w:left="720"/>
                    <w:contextualSpacing/>
                  </w:pPr>
                  <w:r w:rsidRPr="00455E10">
                    <w:t xml:space="preserve">6.1 </w:t>
                  </w:r>
                </w:p>
              </w:tc>
              <w:tc>
                <w:tcPr>
                  <w:tcW w:w="7967" w:type="dxa"/>
                  <w:gridSpan w:val="2"/>
                  <w:tcBorders>
                    <w:top w:val="single" w:sz="4" w:space="0" w:color="auto"/>
                    <w:left w:val="single" w:sz="4" w:space="0" w:color="auto"/>
                    <w:right w:val="single" w:sz="4" w:space="0" w:color="auto"/>
                  </w:tcBorders>
                  <w:vAlign w:val="center"/>
                </w:tcPr>
                <w:p w:rsidR="00455E10" w:rsidRPr="00455E10" w:rsidRDefault="00455E10" w:rsidP="004954B2">
                  <w:pPr>
                    <w:numPr>
                      <w:ilvl w:val="0"/>
                      <w:numId w:val="31"/>
                    </w:numPr>
                    <w:suppressAutoHyphens/>
                    <w:spacing w:after="200" w:line="276" w:lineRule="auto"/>
                    <w:ind w:left="170" w:right="-6" w:firstLine="142"/>
                    <w:jc w:val="both"/>
                    <w:rPr>
                      <w:lang w:eastAsia="zh-CN"/>
                    </w:rPr>
                  </w:pPr>
                  <w:r w:rsidRPr="00455E10">
                    <w:rPr>
                      <w:lang w:eastAsia="zh-CN"/>
                    </w:rPr>
                    <w:t>комплект эксплуатационной документации для дизель-генераторной установки (в 2-х экземплярах) на русском языке (паспорт, гарантийный талон, сервисная книжка; руководство по эксплуатации и обслуживанию, как на установку, так и на отдельные узлы), Электрические принципиальные и монтажные схемы на русском языке, рекомендации по применению горюче-смазочных материалов). Сертификат соответствия ГОСТ Р на мобильное здание</w:t>
                  </w:r>
                </w:p>
                <w:p w:rsidR="00455E10" w:rsidRPr="00455E10" w:rsidRDefault="00455E10" w:rsidP="004954B2">
                  <w:pPr>
                    <w:numPr>
                      <w:ilvl w:val="0"/>
                      <w:numId w:val="31"/>
                    </w:numPr>
                    <w:suppressAutoHyphens/>
                    <w:spacing w:after="200" w:line="276" w:lineRule="auto"/>
                    <w:ind w:left="170" w:right="-6" w:firstLine="142"/>
                    <w:jc w:val="both"/>
                    <w:rPr>
                      <w:lang w:eastAsia="zh-CN"/>
                    </w:rPr>
                  </w:pPr>
                  <w:r w:rsidRPr="00455E10">
                    <w:rPr>
                      <w:lang w:eastAsia="zh-CN"/>
                    </w:rPr>
                    <w:t>Декларация соответствия Таможенного союза на дизель-генераторные установки;</w:t>
                  </w:r>
                </w:p>
              </w:tc>
            </w:tr>
            <w:tr w:rsidR="00455E10" w:rsidRPr="00455E10" w:rsidTr="00455E10">
              <w:trPr>
                <w:trHeight w:val="226"/>
              </w:trPr>
              <w:tc>
                <w:tcPr>
                  <w:tcW w:w="10094" w:type="dxa"/>
                  <w:gridSpan w:val="3"/>
                  <w:tcBorders>
                    <w:top w:val="single" w:sz="4" w:space="0" w:color="auto"/>
                    <w:left w:val="single" w:sz="4" w:space="0" w:color="auto"/>
                    <w:right w:val="single" w:sz="4" w:space="0" w:color="auto"/>
                  </w:tcBorders>
                  <w:vAlign w:val="center"/>
                </w:tcPr>
                <w:p w:rsidR="00455E10" w:rsidRPr="00455E10" w:rsidRDefault="00455E10" w:rsidP="004954B2">
                  <w:pPr>
                    <w:numPr>
                      <w:ilvl w:val="0"/>
                      <w:numId w:val="24"/>
                    </w:numPr>
                    <w:spacing w:after="200" w:line="276" w:lineRule="auto"/>
                    <w:contextualSpacing/>
                    <w:jc w:val="center"/>
                    <w:rPr>
                      <w:b/>
                    </w:rPr>
                  </w:pPr>
                  <w:r w:rsidRPr="00455E10">
                    <w:rPr>
                      <w:b/>
                    </w:rPr>
                    <w:t>Требования к поставщику</w:t>
                  </w:r>
                </w:p>
              </w:tc>
            </w:tr>
            <w:tr w:rsidR="00455E10" w:rsidRPr="00455E10" w:rsidTr="00455E10">
              <w:trPr>
                <w:trHeight w:val="516"/>
              </w:trPr>
              <w:tc>
                <w:tcPr>
                  <w:tcW w:w="2127" w:type="dxa"/>
                  <w:tcBorders>
                    <w:top w:val="single" w:sz="4" w:space="0" w:color="auto"/>
                    <w:left w:val="single" w:sz="4" w:space="0" w:color="auto"/>
                    <w:right w:val="single" w:sz="4" w:space="0" w:color="auto"/>
                  </w:tcBorders>
                  <w:vAlign w:val="center"/>
                </w:tcPr>
                <w:p w:rsidR="00455E10" w:rsidRPr="00455E10" w:rsidRDefault="00455E10" w:rsidP="00455E10">
                  <w:pPr>
                    <w:ind w:left="720"/>
                    <w:contextualSpacing/>
                  </w:pPr>
                  <w:r w:rsidRPr="00455E10">
                    <w:t>7.1</w:t>
                  </w:r>
                </w:p>
              </w:tc>
              <w:tc>
                <w:tcPr>
                  <w:tcW w:w="7967" w:type="dxa"/>
                  <w:gridSpan w:val="2"/>
                  <w:tcBorders>
                    <w:top w:val="single" w:sz="4" w:space="0" w:color="auto"/>
                    <w:left w:val="single" w:sz="4" w:space="0" w:color="auto"/>
                    <w:right w:val="single" w:sz="4" w:space="0" w:color="auto"/>
                  </w:tcBorders>
                  <w:vAlign w:val="center"/>
                </w:tcPr>
                <w:p w:rsidR="00455E10" w:rsidRPr="00455E10" w:rsidRDefault="00455E10" w:rsidP="004954B2">
                  <w:pPr>
                    <w:numPr>
                      <w:ilvl w:val="0"/>
                      <w:numId w:val="31"/>
                    </w:numPr>
                    <w:suppressAutoHyphens/>
                    <w:spacing w:after="200" w:line="276" w:lineRule="auto"/>
                    <w:ind w:left="28" w:right="-6" w:firstLine="142"/>
                    <w:jc w:val="both"/>
                    <w:rPr>
                      <w:lang w:eastAsia="zh-CN"/>
                    </w:rPr>
                  </w:pPr>
                  <w:r w:rsidRPr="00455E10">
                    <w:rPr>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осуществлять поставку дизель-генераторных установок, с сохранением гарантии завода-производителя;</w:t>
                  </w:r>
                </w:p>
                <w:p w:rsidR="00455E10" w:rsidRPr="00455E10" w:rsidRDefault="00455E10" w:rsidP="004954B2">
                  <w:pPr>
                    <w:numPr>
                      <w:ilvl w:val="0"/>
                      <w:numId w:val="31"/>
                    </w:numPr>
                    <w:suppressAutoHyphens/>
                    <w:spacing w:after="200" w:line="276" w:lineRule="auto"/>
                    <w:ind w:left="28" w:right="-6" w:firstLine="142"/>
                    <w:jc w:val="both"/>
                    <w:rPr>
                      <w:lang w:eastAsia="zh-CN"/>
                    </w:rPr>
                  </w:pPr>
                  <w:r w:rsidRPr="00455E10">
                    <w:rPr>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производить монтажные и пуско-наладочные работы, а также сервисного обслуживания дизель-генераторных установок с сохранением гарантии завода-производителя.</w:t>
                  </w:r>
                </w:p>
                <w:p w:rsidR="00455E10" w:rsidRPr="00455E10" w:rsidRDefault="00455E10" w:rsidP="004954B2">
                  <w:pPr>
                    <w:numPr>
                      <w:ilvl w:val="0"/>
                      <w:numId w:val="31"/>
                    </w:numPr>
                    <w:suppressAutoHyphens/>
                    <w:spacing w:after="200" w:line="276" w:lineRule="auto"/>
                    <w:ind w:left="28" w:right="-6" w:firstLine="142"/>
                    <w:jc w:val="both"/>
                    <w:rPr>
                      <w:lang w:eastAsia="zh-CN"/>
                    </w:rPr>
                  </w:pPr>
                  <w:r w:rsidRPr="00455E10">
                    <w:rPr>
                      <w:lang w:eastAsia="zh-CN"/>
                    </w:rPr>
                    <w:t>Специалисты компании претендента (не менее 2-х) человек должны иметь именные сертификаты, подтверждающие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r>
            <w:tr w:rsidR="00455E10" w:rsidRPr="00455E10" w:rsidTr="00455E10">
              <w:trPr>
                <w:trHeight w:val="516"/>
              </w:trPr>
              <w:tc>
                <w:tcPr>
                  <w:tcW w:w="10094" w:type="dxa"/>
                  <w:gridSpan w:val="3"/>
                  <w:tcBorders>
                    <w:top w:val="single" w:sz="4" w:space="0" w:color="auto"/>
                    <w:left w:val="single" w:sz="4" w:space="0" w:color="auto"/>
                    <w:right w:val="single" w:sz="4" w:space="0" w:color="auto"/>
                  </w:tcBorders>
                  <w:vAlign w:val="center"/>
                </w:tcPr>
                <w:p w:rsidR="00455E10" w:rsidRPr="00455E10" w:rsidRDefault="00455E10" w:rsidP="004954B2">
                  <w:pPr>
                    <w:numPr>
                      <w:ilvl w:val="0"/>
                      <w:numId w:val="24"/>
                    </w:numPr>
                    <w:spacing w:after="200" w:line="276" w:lineRule="auto"/>
                    <w:contextualSpacing/>
                    <w:jc w:val="center"/>
                    <w:rPr>
                      <w:b/>
                    </w:rPr>
                  </w:pPr>
                  <w:r w:rsidRPr="00455E10">
                    <w:rPr>
                      <w:b/>
                    </w:rPr>
                    <w:t>Требования к пуско-наладочным работам</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4954B2">
                  <w:pPr>
                    <w:numPr>
                      <w:ilvl w:val="1"/>
                      <w:numId w:val="24"/>
                    </w:numPr>
                    <w:spacing w:after="200" w:line="276" w:lineRule="auto"/>
                    <w:ind w:left="176" w:right="33" w:hanging="176"/>
                    <w:contextualSpacing/>
                    <w:jc w:val="center"/>
                    <w:rPr>
                      <w:rFonts w:eastAsia="Calibri"/>
                      <w:b/>
                    </w:rPr>
                  </w:pPr>
                  <w:r w:rsidRPr="00455E10">
                    <w:rPr>
                      <w:rFonts w:eastAsia="Calibri"/>
                    </w:rPr>
                    <w:t>Пуско-наладочные работы</w:t>
                  </w:r>
                </w:p>
              </w:tc>
              <w:tc>
                <w:tcPr>
                  <w:tcW w:w="7967" w:type="dxa"/>
                  <w:gridSpan w:val="2"/>
                  <w:tcBorders>
                    <w:top w:val="single" w:sz="4" w:space="0" w:color="auto"/>
                    <w:left w:val="single" w:sz="4" w:space="0" w:color="auto"/>
                    <w:bottom w:val="single" w:sz="4" w:space="0" w:color="auto"/>
                    <w:right w:val="single" w:sz="4" w:space="0" w:color="auto"/>
                  </w:tcBorders>
                </w:tcPr>
                <w:p w:rsidR="00455E10" w:rsidRPr="00455E10" w:rsidRDefault="00455E10" w:rsidP="00455E10">
                  <w:r w:rsidRPr="00455E10">
                    <w:t xml:space="preserve">Поставщик производит пуско-наладочные работы, после производства монтажа ДЭС Заказчиком. Работы включают: </w:t>
                  </w:r>
                </w:p>
                <w:p w:rsidR="00455E10" w:rsidRPr="00455E10" w:rsidRDefault="00455E10" w:rsidP="00455E10">
                  <w:pPr>
                    <w:spacing w:line="276" w:lineRule="auto"/>
                    <w:rPr>
                      <w:rFonts w:eastAsia="Calibri"/>
                      <w:lang w:eastAsia="en-US"/>
                    </w:rPr>
                  </w:pPr>
                  <w:r w:rsidRPr="00455E10">
                    <w:rPr>
                      <w:rFonts w:eastAsia="Calibri"/>
                      <w:lang w:eastAsia="en-US"/>
                    </w:rPr>
                    <w:t>-проверка соблюдения порядка чередования фаз, отходящих электрических линий;</w:t>
                  </w:r>
                </w:p>
                <w:p w:rsidR="00455E10" w:rsidRPr="00455E10" w:rsidRDefault="00455E10" w:rsidP="00455E10">
                  <w:pPr>
                    <w:spacing w:line="276" w:lineRule="auto"/>
                    <w:rPr>
                      <w:rFonts w:eastAsia="Calibri"/>
                      <w:lang w:eastAsia="en-US"/>
                    </w:rPr>
                  </w:pPr>
                  <w:r w:rsidRPr="00455E10">
                    <w:rPr>
                      <w:rFonts w:eastAsia="Calibri"/>
                      <w:lang w:eastAsia="en-US"/>
                    </w:rPr>
                    <w:t>-подключение контрольного кабеля к панели управления ДЭС и АВР;</w:t>
                  </w:r>
                </w:p>
                <w:p w:rsidR="00455E10" w:rsidRPr="00455E10" w:rsidRDefault="00455E10" w:rsidP="00455E10">
                  <w:pPr>
                    <w:spacing w:line="276" w:lineRule="auto"/>
                    <w:rPr>
                      <w:rFonts w:eastAsia="Calibri"/>
                      <w:lang w:eastAsia="en-US"/>
                    </w:rPr>
                  </w:pPr>
                  <w:r w:rsidRPr="00455E10">
                    <w:rPr>
                      <w:rFonts w:eastAsia="Calibri"/>
                      <w:lang w:eastAsia="en-US"/>
                    </w:rPr>
                    <w:t>-подключение питающего кабеля к щиту собственных нужд ДЭС;</w:t>
                  </w:r>
                </w:p>
                <w:p w:rsidR="00455E10" w:rsidRPr="00455E10" w:rsidRDefault="00455E10" w:rsidP="00455E10">
                  <w:pPr>
                    <w:spacing w:line="276" w:lineRule="auto"/>
                    <w:rPr>
                      <w:rFonts w:eastAsia="Calibri"/>
                      <w:lang w:eastAsia="en-US"/>
                    </w:rPr>
                  </w:pPr>
                  <w:r w:rsidRPr="00455E10">
                    <w:rPr>
                      <w:rFonts w:eastAsia="Calibri"/>
                      <w:lang w:eastAsia="en-US"/>
                    </w:rPr>
                    <w:t>-проверка технического состояния ДЭС (смазочная система, топливная система, воздушная система, система охлаждения, цепи постоянного тока, цепи переменного тока);</w:t>
                  </w:r>
                </w:p>
                <w:p w:rsidR="00455E10" w:rsidRPr="00455E10" w:rsidRDefault="00455E10" w:rsidP="00455E10">
                  <w:pPr>
                    <w:spacing w:line="276" w:lineRule="auto"/>
                  </w:pPr>
                  <w:r w:rsidRPr="00455E10">
                    <w:t xml:space="preserve">-запуск </w:t>
                  </w:r>
                  <w:r w:rsidRPr="00455E10">
                    <w:rPr>
                      <w:rFonts w:eastAsia="Calibri"/>
                      <w:lang w:eastAsia="en-US"/>
                    </w:rPr>
                    <w:t xml:space="preserve">ДЭС </w:t>
                  </w:r>
                  <w:r w:rsidRPr="00455E10">
                    <w:t>на холостом ходу и контроль параметров ДЭС (частота вращения, температура охлаждающей жидкости, давления масла, напряжение генератора, напряжение заряда АКБ);</w:t>
                  </w:r>
                </w:p>
                <w:p w:rsidR="00455E10" w:rsidRPr="00455E10" w:rsidRDefault="00455E10" w:rsidP="00455E10">
                  <w:pPr>
                    <w:spacing w:line="276" w:lineRule="auto"/>
                  </w:pPr>
                  <w:r w:rsidRPr="00455E10">
                    <w:t>-настройка параметров ДЭС (напряжение генератора, частота вращения);</w:t>
                  </w:r>
                </w:p>
                <w:p w:rsidR="00455E10" w:rsidRPr="00455E10" w:rsidRDefault="00455E10" w:rsidP="00455E10">
                  <w:pPr>
                    <w:spacing w:line="276" w:lineRule="auto"/>
                  </w:pPr>
                  <w:r w:rsidRPr="00455E10">
                    <w:rPr>
                      <w:rFonts w:eastAsia="Calibri"/>
                      <w:lang w:eastAsia="en-US"/>
                    </w:rPr>
                    <w:t>-настройка параметров на срабатывание аппаратов защиты генератора;</w:t>
                  </w:r>
                </w:p>
                <w:p w:rsidR="00455E10" w:rsidRPr="00455E10" w:rsidRDefault="00455E10" w:rsidP="00455E10">
                  <w:pPr>
                    <w:spacing w:line="276" w:lineRule="auto"/>
                  </w:pPr>
                  <w:r w:rsidRPr="00455E10">
                    <w:t xml:space="preserve">-программирование панели управления ДЭС (пороги аварий, программирование критических параметров </w:t>
                  </w:r>
                  <w:r w:rsidRPr="00455E10">
                    <w:rPr>
                      <w:rFonts w:eastAsia="Calibri"/>
                      <w:lang w:eastAsia="en-US"/>
                    </w:rPr>
                    <w:t>ДГУ, алгоритм запуска, останова, подключения нагрузки</w:t>
                  </w:r>
                  <w:r w:rsidRPr="00455E10">
                    <w:t>);</w:t>
                  </w:r>
                </w:p>
                <w:p w:rsidR="00455E10" w:rsidRPr="00455E10" w:rsidRDefault="00455E10" w:rsidP="00455E10">
                  <w:pPr>
                    <w:spacing w:line="276" w:lineRule="auto"/>
                  </w:pPr>
                  <w:r w:rsidRPr="00455E10">
                    <w:t>-программирование панели АВР;</w:t>
                  </w:r>
                </w:p>
                <w:p w:rsidR="00455E10" w:rsidRPr="00455E10" w:rsidRDefault="00455E10" w:rsidP="00455E10">
                  <w:pPr>
                    <w:spacing w:line="276" w:lineRule="auto"/>
                  </w:pPr>
                  <w:r w:rsidRPr="00455E10">
                    <w:t>-проверка работы инженерных систем блок-контейнера (при поставке ДЭС в блок-контейнере);</w:t>
                  </w:r>
                </w:p>
                <w:p w:rsidR="00455E10" w:rsidRPr="00455E10" w:rsidRDefault="00455E10" w:rsidP="00455E10">
                  <w:pPr>
                    <w:spacing w:line="276" w:lineRule="auto"/>
                  </w:pPr>
                  <w:r w:rsidRPr="00455E10">
                    <w:t>-испытания охранно-пожарной сигнализации, системы автоматического пожаротушения мобильного здания;</w:t>
                  </w:r>
                </w:p>
                <w:p w:rsidR="00455E10" w:rsidRPr="00455E10" w:rsidRDefault="00455E10" w:rsidP="00455E10">
                  <w:pPr>
                    <w:spacing w:line="276" w:lineRule="auto"/>
                  </w:pPr>
                  <w:r w:rsidRPr="00455E10">
                    <w:t xml:space="preserve">- Проверка работы </w:t>
                  </w:r>
                  <w:r w:rsidRPr="00455E10">
                    <w:rPr>
                      <w:rFonts w:eastAsia="Calibri"/>
                      <w:lang w:eastAsia="en-US"/>
                    </w:rPr>
                    <w:t>ДГУ</w:t>
                  </w:r>
                  <w:r w:rsidRPr="00455E10">
                    <w:t xml:space="preserve"> совместно с АВР под нагрузкой (нагрузка</w:t>
                  </w:r>
                  <w:r w:rsidRPr="00455E10">
                    <w:rPr>
                      <w:rFonts w:eastAsia="Calibri"/>
                      <w:lang w:eastAsia="en-US"/>
                    </w:rPr>
                    <w:t xml:space="preserve"> ДГУ </w:t>
                  </w:r>
                  <w:r w:rsidRPr="00455E10">
                    <w:t>не менее 30 % от номинальной мощности) не менее 4 часов:</w:t>
                  </w:r>
                </w:p>
                <w:p w:rsidR="00455E10" w:rsidRPr="00455E10" w:rsidRDefault="00455E10" w:rsidP="00455E10">
                  <w:pPr>
                    <w:spacing w:line="276" w:lineRule="auto"/>
                  </w:pPr>
                  <w:r w:rsidRPr="00455E10">
                    <w:t xml:space="preserve">-  инструктаж обслуживающего персонала Заказчика. </w:t>
                  </w:r>
                </w:p>
                <w:p w:rsidR="00455E10" w:rsidRPr="00455E10" w:rsidRDefault="00455E10" w:rsidP="00455E10">
                  <w:pPr>
                    <w:contextualSpacing/>
                    <w:jc w:val="both"/>
                  </w:pPr>
                  <w:r w:rsidRPr="00455E10">
                    <w:t>- Систему мониторинга и управления вывести через существующую локальную сеть в диспетчерскую службу и обеспечить вывод всех соответствующих сигналов.</w:t>
                  </w:r>
                </w:p>
                <w:p w:rsidR="00455E10" w:rsidRPr="00455E10" w:rsidRDefault="00455E10" w:rsidP="00455E10">
                  <w:pPr>
                    <w:tabs>
                      <w:tab w:val="left" w:pos="713"/>
                    </w:tabs>
                    <w:contextualSpacing/>
                    <w:jc w:val="both"/>
                  </w:pPr>
                  <w:r w:rsidRPr="00455E10">
                    <w:t xml:space="preserve">- Сдать объект установленным порядком Заказчику         </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954B2">
                  <w:pPr>
                    <w:numPr>
                      <w:ilvl w:val="1"/>
                      <w:numId w:val="24"/>
                    </w:numPr>
                    <w:spacing w:after="200" w:line="276" w:lineRule="auto"/>
                    <w:ind w:left="0" w:right="-108" w:firstLine="34"/>
                    <w:contextualSpacing/>
                    <w:rPr>
                      <w:rFonts w:eastAsia="Calibri"/>
                    </w:rPr>
                  </w:pPr>
                  <w:r w:rsidRPr="00455E10">
                    <w:rPr>
                      <w:rFonts w:eastAsia="Calibri"/>
                    </w:rPr>
                    <w:t>Техническое обслуживание (ТО-1)</w:t>
                  </w:r>
                </w:p>
              </w:tc>
              <w:tc>
                <w:tcPr>
                  <w:tcW w:w="7967" w:type="dxa"/>
                  <w:gridSpan w:val="2"/>
                  <w:tcBorders>
                    <w:top w:val="single" w:sz="4" w:space="0" w:color="auto"/>
                    <w:left w:val="single" w:sz="4" w:space="0" w:color="auto"/>
                    <w:bottom w:val="single" w:sz="4" w:space="0" w:color="auto"/>
                    <w:right w:val="single" w:sz="4" w:space="0" w:color="auto"/>
                  </w:tcBorders>
                </w:tcPr>
                <w:p w:rsidR="00455E10" w:rsidRPr="00455E10" w:rsidRDefault="00455E10" w:rsidP="00455E10">
                  <w:r w:rsidRPr="00455E10">
                    <w:t>Поставщик поставляет расходные материалы для проведения первого технического обслуживания (ТО-1) по рекомендациям завода изготовителя.</w:t>
                  </w:r>
                </w:p>
              </w:tc>
            </w:tr>
            <w:tr w:rsidR="00455E10" w:rsidRPr="00455E10" w:rsidTr="00455E10">
              <w:tc>
                <w:tcPr>
                  <w:tcW w:w="10094" w:type="dxa"/>
                  <w:gridSpan w:val="3"/>
                  <w:tcBorders>
                    <w:top w:val="single" w:sz="4" w:space="0" w:color="auto"/>
                    <w:left w:val="single" w:sz="4" w:space="0" w:color="auto"/>
                    <w:bottom w:val="single" w:sz="4" w:space="0" w:color="auto"/>
                    <w:right w:val="single" w:sz="4" w:space="0" w:color="auto"/>
                  </w:tcBorders>
                </w:tcPr>
                <w:p w:rsidR="00455E10" w:rsidRPr="00455E10" w:rsidRDefault="00455E10" w:rsidP="004954B2">
                  <w:pPr>
                    <w:numPr>
                      <w:ilvl w:val="0"/>
                      <w:numId w:val="25"/>
                    </w:numPr>
                    <w:spacing w:after="200" w:line="276" w:lineRule="auto"/>
                    <w:contextualSpacing/>
                    <w:jc w:val="center"/>
                    <w:rPr>
                      <w:rFonts w:eastAsia="Calibri"/>
                      <w:b/>
                    </w:rPr>
                  </w:pPr>
                  <w:r w:rsidRPr="00455E10">
                    <w:rPr>
                      <w:rFonts w:eastAsia="Calibri"/>
                      <w:b/>
                    </w:rPr>
                    <w:t>Дополнительные требования.</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hideMark/>
                </w:tcPr>
                <w:p w:rsidR="00455E10" w:rsidRPr="00455E10" w:rsidRDefault="00455E10" w:rsidP="004954B2">
                  <w:pPr>
                    <w:numPr>
                      <w:ilvl w:val="1"/>
                      <w:numId w:val="25"/>
                    </w:numPr>
                    <w:spacing w:after="200" w:line="276" w:lineRule="auto"/>
                    <w:ind w:left="488" w:hanging="454"/>
                    <w:contextualSpacing/>
                    <w:rPr>
                      <w:rFonts w:eastAsia="Calibri"/>
                    </w:rPr>
                  </w:pPr>
                  <w:r w:rsidRPr="00455E10">
                    <w:rPr>
                      <w:rFonts w:eastAsia="Calibri"/>
                    </w:rPr>
                    <w:t>Охрана труда</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4954B2">
                  <w:pPr>
                    <w:numPr>
                      <w:ilvl w:val="0"/>
                      <w:numId w:val="26"/>
                    </w:numPr>
                    <w:spacing w:after="200" w:line="276" w:lineRule="auto"/>
                    <w:contextualSpacing/>
                    <w:rPr>
                      <w:rFonts w:eastAsia="Calibri"/>
                    </w:rPr>
                  </w:pPr>
                  <w:r w:rsidRPr="00455E10">
                    <w:rPr>
                      <w:rFonts w:eastAsia="Calibri"/>
                    </w:rPr>
                    <w:t>Предусмотреть необходимые мероприятия по охране труда и технике безопасности.</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hideMark/>
                </w:tcPr>
                <w:p w:rsidR="00455E10" w:rsidRPr="00455E10" w:rsidRDefault="00455E10" w:rsidP="004954B2">
                  <w:pPr>
                    <w:numPr>
                      <w:ilvl w:val="1"/>
                      <w:numId w:val="25"/>
                    </w:numPr>
                    <w:spacing w:after="200" w:line="276" w:lineRule="auto"/>
                    <w:ind w:left="318" w:right="175" w:hanging="284"/>
                    <w:contextualSpacing/>
                    <w:rPr>
                      <w:rFonts w:eastAsia="Calibri"/>
                    </w:rPr>
                  </w:pPr>
                  <w:r w:rsidRPr="00455E10">
                    <w:rPr>
                      <w:rFonts w:eastAsia="Calibri"/>
                    </w:rPr>
                    <w:t>Охрана окружающей среды</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4954B2">
                  <w:pPr>
                    <w:numPr>
                      <w:ilvl w:val="0"/>
                      <w:numId w:val="26"/>
                    </w:numPr>
                    <w:spacing w:after="200" w:line="276" w:lineRule="auto"/>
                    <w:contextualSpacing/>
                    <w:rPr>
                      <w:rFonts w:eastAsia="Calibri"/>
                      <w:b/>
                    </w:rPr>
                  </w:pPr>
                  <w:r w:rsidRPr="00455E10">
                    <w:rPr>
                      <w:rFonts w:eastAsia="Calibri"/>
                    </w:rPr>
                    <w:t>Предусмотреть мероприятия по защите и охране окружающей среды.</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hideMark/>
                </w:tcPr>
                <w:p w:rsidR="00455E10" w:rsidRPr="00455E10" w:rsidRDefault="00455E10" w:rsidP="004954B2">
                  <w:pPr>
                    <w:numPr>
                      <w:ilvl w:val="1"/>
                      <w:numId w:val="25"/>
                    </w:numPr>
                    <w:spacing w:after="200" w:line="276" w:lineRule="auto"/>
                    <w:ind w:left="318" w:hanging="284"/>
                    <w:contextualSpacing/>
                    <w:rPr>
                      <w:rFonts w:eastAsia="Calibri"/>
                    </w:rPr>
                  </w:pPr>
                  <w:r w:rsidRPr="00455E10">
                    <w:rPr>
                      <w:rFonts w:eastAsia="Calibri"/>
                      <w:iCs/>
                    </w:rPr>
                    <w:t>Срок поставки оборудования</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4954B2">
                  <w:pPr>
                    <w:numPr>
                      <w:ilvl w:val="0"/>
                      <w:numId w:val="26"/>
                    </w:numPr>
                    <w:spacing w:after="200" w:line="276" w:lineRule="auto"/>
                    <w:contextualSpacing/>
                    <w:rPr>
                      <w:rFonts w:eastAsia="Calibri"/>
                    </w:rPr>
                  </w:pPr>
                  <w:r w:rsidRPr="00455E10">
                    <w:rPr>
                      <w:rFonts w:eastAsia="Calibri"/>
                      <w:iCs/>
                    </w:rPr>
                    <w:t>60 дней с даты подписания договора.</w:t>
                  </w:r>
                </w:p>
              </w:tc>
            </w:tr>
            <w:tr w:rsidR="00455E10" w:rsidRPr="00455E10" w:rsidTr="00455E10">
              <w:tc>
                <w:tcPr>
                  <w:tcW w:w="2127" w:type="dxa"/>
                  <w:tcBorders>
                    <w:top w:val="single" w:sz="4" w:space="0" w:color="auto"/>
                    <w:left w:val="single" w:sz="4" w:space="0" w:color="auto"/>
                    <w:bottom w:val="single" w:sz="4" w:space="0" w:color="auto"/>
                    <w:right w:val="single" w:sz="4" w:space="0" w:color="auto"/>
                  </w:tcBorders>
                  <w:hideMark/>
                </w:tcPr>
                <w:p w:rsidR="00455E10" w:rsidRPr="00455E10" w:rsidRDefault="00455E10" w:rsidP="004954B2">
                  <w:pPr>
                    <w:numPr>
                      <w:ilvl w:val="1"/>
                      <w:numId w:val="25"/>
                    </w:numPr>
                    <w:spacing w:after="200" w:line="276" w:lineRule="auto"/>
                    <w:ind w:left="318" w:hanging="284"/>
                    <w:contextualSpacing/>
                    <w:rPr>
                      <w:rFonts w:eastAsia="Calibri"/>
                      <w:iCs/>
                    </w:rPr>
                  </w:pPr>
                  <w:r w:rsidRPr="00455E10">
                    <w:rPr>
                      <w:rFonts w:eastAsia="Calibri"/>
                      <w:iCs/>
                    </w:rPr>
                    <w:t>Срок выполнения работ</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455E10" w:rsidRPr="00455E10" w:rsidRDefault="00455E10" w:rsidP="004954B2">
                  <w:pPr>
                    <w:numPr>
                      <w:ilvl w:val="0"/>
                      <w:numId w:val="26"/>
                    </w:numPr>
                    <w:spacing w:after="200" w:line="276" w:lineRule="auto"/>
                    <w:contextualSpacing/>
                    <w:rPr>
                      <w:iCs/>
                    </w:rPr>
                  </w:pPr>
                  <w:r w:rsidRPr="00455E10">
                    <w:rPr>
                      <w:iCs/>
                    </w:rPr>
                    <w:t>в течение 30 дней с даты уведомления о завершении монтажных работ Покупателем.</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0094" w:type="dxa"/>
                  <w:gridSpan w:val="3"/>
                  <w:tcBorders>
                    <w:top w:val="single" w:sz="4" w:space="0" w:color="auto"/>
                    <w:left w:val="single" w:sz="4" w:space="0" w:color="auto"/>
                    <w:bottom w:val="single" w:sz="4" w:space="0" w:color="auto"/>
                    <w:right w:val="single" w:sz="4" w:space="0" w:color="auto"/>
                  </w:tcBorders>
                </w:tcPr>
                <w:p w:rsidR="00455E10" w:rsidRPr="00455E10" w:rsidRDefault="00455E10" w:rsidP="004954B2">
                  <w:pPr>
                    <w:numPr>
                      <w:ilvl w:val="0"/>
                      <w:numId w:val="25"/>
                    </w:numPr>
                    <w:spacing w:after="200" w:line="276" w:lineRule="auto"/>
                    <w:contextualSpacing/>
                    <w:jc w:val="center"/>
                    <w:rPr>
                      <w:rFonts w:eastAsia="MS Mincho"/>
                      <w:b/>
                      <w:lang w:eastAsia="ja-JP"/>
                    </w:rPr>
                  </w:pPr>
                  <w:r w:rsidRPr="00455E10">
                    <w:rPr>
                      <w:rFonts w:eastAsia="MS Mincho"/>
                      <w:b/>
                      <w:lang w:eastAsia="ja-JP"/>
                    </w:rPr>
                    <w:t>Адреса площадок Республики Башкортостан для поставки и проведения Работ:</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п/п</w:t>
                  </w:r>
                </w:p>
              </w:tc>
              <w:tc>
                <w:tcPr>
                  <w:tcW w:w="4082" w:type="dxa"/>
                  <w:tcBorders>
                    <w:top w:val="single" w:sz="4" w:space="0" w:color="auto"/>
                    <w:left w:val="single" w:sz="4" w:space="0" w:color="auto"/>
                    <w:bottom w:val="single" w:sz="4" w:space="0" w:color="auto"/>
                    <w:right w:val="single" w:sz="4" w:space="0" w:color="auto"/>
                  </w:tcBorders>
                  <w:noWrap/>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Муниципальный район</w:t>
                  </w:r>
                </w:p>
              </w:tc>
              <w:tc>
                <w:tcPr>
                  <w:tcW w:w="3885" w:type="dxa"/>
                  <w:tcBorders>
                    <w:top w:val="single" w:sz="4" w:space="0" w:color="auto"/>
                    <w:left w:val="nil"/>
                    <w:bottom w:val="single" w:sz="4" w:space="0" w:color="auto"/>
                    <w:right w:val="single" w:sz="4" w:space="0" w:color="auto"/>
                  </w:tcBorders>
                  <w:noWrap/>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Населенный пункт</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2127" w:type="dxa"/>
                  <w:tcBorders>
                    <w:top w:val="nil"/>
                    <w:left w:val="single" w:sz="4" w:space="0" w:color="auto"/>
                    <w:bottom w:val="single" w:sz="4" w:space="0" w:color="auto"/>
                    <w:right w:val="single" w:sz="4" w:space="0" w:color="auto"/>
                  </w:tcBorders>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1.</w:t>
                  </w:r>
                </w:p>
              </w:tc>
              <w:tc>
                <w:tcPr>
                  <w:tcW w:w="4082" w:type="dxa"/>
                  <w:tcBorders>
                    <w:top w:val="nil"/>
                    <w:left w:val="single" w:sz="4" w:space="0" w:color="auto"/>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Белокатайский район</w:t>
                  </w:r>
                </w:p>
              </w:tc>
              <w:tc>
                <w:tcPr>
                  <w:tcW w:w="3885" w:type="dxa"/>
                  <w:tcBorders>
                    <w:top w:val="nil"/>
                    <w:left w:val="nil"/>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с. Новобелокатай, ул. Советская 107</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2127" w:type="dxa"/>
                  <w:tcBorders>
                    <w:top w:val="nil"/>
                    <w:left w:val="single" w:sz="4" w:space="0" w:color="auto"/>
                    <w:bottom w:val="single" w:sz="4" w:space="0" w:color="auto"/>
                    <w:right w:val="single" w:sz="4" w:space="0" w:color="auto"/>
                  </w:tcBorders>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2.</w:t>
                  </w:r>
                </w:p>
              </w:tc>
              <w:tc>
                <w:tcPr>
                  <w:tcW w:w="4082" w:type="dxa"/>
                  <w:tcBorders>
                    <w:top w:val="nil"/>
                    <w:left w:val="single" w:sz="4" w:space="0" w:color="auto"/>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Благовещенский район</w:t>
                  </w:r>
                </w:p>
              </w:tc>
              <w:tc>
                <w:tcPr>
                  <w:tcW w:w="3885" w:type="dxa"/>
                  <w:tcBorders>
                    <w:top w:val="nil"/>
                    <w:left w:val="nil"/>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г. Благовещенск, ул. Советская 28</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9"/>
              </w:trPr>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3.</w:t>
                  </w:r>
                </w:p>
              </w:tc>
              <w:tc>
                <w:tcPr>
                  <w:tcW w:w="4082" w:type="dxa"/>
                  <w:tcBorders>
                    <w:top w:val="single" w:sz="4" w:space="0" w:color="auto"/>
                    <w:left w:val="single" w:sz="4" w:space="0" w:color="auto"/>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Краснокамский район</w:t>
                  </w:r>
                </w:p>
              </w:tc>
              <w:tc>
                <w:tcPr>
                  <w:tcW w:w="3885" w:type="dxa"/>
                  <w:tcBorders>
                    <w:top w:val="single" w:sz="4" w:space="0" w:color="auto"/>
                    <w:left w:val="nil"/>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г. Нефтекамск, ул. Ленина 13</w:t>
                  </w:r>
                </w:p>
              </w:tc>
            </w:tr>
            <w:tr w:rsidR="00455E10" w:rsidRPr="00455E10" w:rsidTr="00455E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9"/>
              </w:trPr>
              <w:tc>
                <w:tcPr>
                  <w:tcW w:w="2127" w:type="dxa"/>
                  <w:tcBorders>
                    <w:top w:val="single" w:sz="4" w:space="0" w:color="auto"/>
                    <w:left w:val="single" w:sz="4" w:space="0" w:color="auto"/>
                    <w:bottom w:val="single" w:sz="4" w:space="0" w:color="auto"/>
                    <w:right w:val="single" w:sz="4" w:space="0" w:color="auto"/>
                  </w:tcBorders>
                  <w:vAlign w:val="center"/>
                </w:tcPr>
                <w:p w:rsidR="00455E10" w:rsidRPr="00455E10" w:rsidRDefault="00455E10" w:rsidP="00455E10">
                  <w:pPr>
                    <w:spacing w:line="276" w:lineRule="auto"/>
                    <w:jc w:val="center"/>
                    <w:rPr>
                      <w:rFonts w:eastAsia="MS Mincho"/>
                      <w:lang w:eastAsia="ja-JP"/>
                    </w:rPr>
                  </w:pPr>
                  <w:r w:rsidRPr="00455E10">
                    <w:rPr>
                      <w:rFonts w:eastAsia="MS Mincho"/>
                      <w:lang w:eastAsia="ja-JP"/>
                    </w:rPr>
                    <w:t>4.</w:t>
                  </w:r>
                </w:p>
              </w:tc>
              <w:tc>
                <w:tcPr>
                  <w:tcW w:w="4082" w:type="dxa"/>
                  <w:tcBorders>
                    <w:top w:val="single" w:sz="4" w:space="0" w:color="auto"/>
                    <w:left w:val="single" w:sz="4" w:space="0" w:color="auto"/>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Куюргазинский район</w:t>
                  </w:r>
                </w:p>
              </w:tc>
              <w:tc>
                <w:tcPr>
                  <w:tcW w:w="3885" w:type="dxa"/>
                  <w:tcBorders>
                    <w:top w:val="single" w:sz="4" w:space="0" w:color="auto"/>
                    <w:left w:val="nil"/>
                    <w:bottom w:val="single" w:sz="4" w:space="0" w:color="auto"/>
                    <w:right w:val="single" w:sz="4" w:space="0" w:color="auto"/>
                  </w:tcBorders>
                  <w:noWrap/>
                  <w:vAlign w:val="center"/>
                </w:tcPr>
                <w:p w:rsidR="00455E10" w:rsidRPr="00455E10" w:rsidRDefault="00455E10" w:rsidP="00455E10">
                  <w:pPr>
                    <w:spacing w:line="276" w:lineRule="auto"/>
                    <w:rPr>
                      <w:rFonts w:eastAsia="MS Mincho"/>
                      <w:lang w:eastAsia="ja-JP"/>
                    </w:rPr>
                  </w:pPr>
                  <w:r w:rsidRPr="00455E10">
                    <w:rPr>
                      <w:rFonts w:eastAsia="MS Mincho"/>
                      <w:lang w:eastAsia="ja-JP"/>
                    </w:rPr>
                    <w:t>г. Кумертау, ул. Ленина 6а</w:t>
                  </w:r>
                </w:p>
              </w:tc>
            </w:tr>
          </w:tbl>
          <w:p w:rsidR="00455E10" w:rsidRPr="00455E10" w:rsidRDefault="00455E10" w:rsidP="00455E10">
            <w:pPr>
              <w:tabs>
                <w:tab w:val="left" w:pos="1860"/>
              </w:tabs>
              <w:ind w:firstLine="709"/>
              <w:jc w:val="both"/>
              <w:rPr>
                <w:sz w:val="26"/>
                <w:szCs w:val="26"/>
              </w:rPr>
            </w:pPr>
          </w:p>
          <w:p w:rsidR="00455E10" w:rsidRDefault="00455E10" w:rsidP="00455E10">
            <w:pPr>
              <w:spacing w:after="200" w:line="276" w:lineRule="auto"/>
              <w:rPr>
                <w:sz w:val="20"/>
                <w:szCs w:val="20"/>
              </w:rPr>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5F4651" w:rsidRDefault="005F4651" w:rsidP="00455E10">
            <w:pPr>
              <w:spacing w:after="200" w:line="276" w:lineRule="auto"/>
            </w:pPr>
          </w:p>
          <w:p w:rsidR="00D60762" w:rsidRDefault="00D60762" w:rsidP="00455E10">
            <w:pPr>
              <w:spacing w:after="200" w:line="276" w:lineRule="auto"/>
            </w:pPr>
          </w:p>
          <w:p w:rsidR="00D60762" w:rsidRDefault="00D60762" w:rsidP="00455E10">
            <w:pPr>
              <w:spacing w:after="200" w:line="276" w:lineRule="auto"/>
            </w:pPr>
          </w:p>
          <w:p w:rsidR="007C4ADF" w:rsidRPr="00D60762" w:rsidRDefault="00D60762" w:rsidP="00455E10">
            <w:pPr>
              <w:spacing w:after="200" w:line="276" w:lineRule="auto"/>
            </w:pPr>
            <w:r w:rsidRPr="00D60762">
              <w:t>Приложение № 1 к Техническому заданию – Спецификация</w:t>
            </w:r>
          </w:p>
          <w:p w:rsidR="00D60762" w:rsidRPr="00D60762" w:rsidRDefault="00D60762" w:rsidP="00455E10">
            <w:pPr>
              <w:spacing w:after="200" w:line="276" w:lineRule="auto"/>
            </w:pPr>
            <w:r w:rsidRPr="00D60762">
              <w:t>представлено в отдельном файле</w:t>
            </w: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7C4ADF" w:rsidRDefault="007C4ADF" w:rsidP="00455E10">
            <w:pPr>
              <w:spacing w:after="200" w:line="276" w:lineRule="auto"/>
              <w:rPr>
                <w:sz w:val="20"/>
                <w:szCs w:val="20"/>
              </w:rPr>
            </w:pPr>
          </w:p>
          <w:p w:rsidR="007C4ADF" w:rsidRPr="00455E10" w:rsidRDefault="007C4ADF" w:rsidP="00455E10">
            <w:pPr>
              <w:spacing w:after="200" w:line="276" w:lineRule="auto"/>
              <w:rPr>
                <w:sz w:val="20"/>
                <w:szCs w:val="20"/>
              </w:rPr>
            </w:pPr>
          </w:p>
          <w:p w:rsidR="00FF026E" w:rsidRDefault="00FF026E"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Pr="00CF1F5A" w:rsidRDefault="00D60762" w:rsidP="00C17075">
            <w:pPr>
              <w:ind w:firstLine="567"/>
              <w:rPr>
                <w:b/>
                <w:bCs/>
                <w:sz w:val="28"/>
                <w:szCs w:val="28"/>
              </w:rPr>
            </w:pPr>
          </w:p>
        </w:tc>
      </w:tr>
      <w:tr w:rsidR="00192151" w:rsidTr="00192151">
        <w:tblPrEx>
          <w:tblCellMar>
            <w:left w:w="0" w:type="dxa"/>
            <w:right w:w="0" w:type="dxa"/>
          </w:tblCellMar>
        </w:tblPrEx>
        <w:trPr>
          <w:gridBefore w:val="1"/>
          <w:wBefore w:w="851" w:type="dxa"/>
          <w:trHeight w:val="300"/>
        </w:trPr>
        <w:tc>
          <w:tcPr>
            <w:tcW w:w="2881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192151" w:rsidRDefault="00192151">
            <w:pPr>
              <w:jc w:val="center"/>
              <w:rPr>
                <w:rFonts w:ascii="Calibri" w:hAnsi="Calibri"/>
                <w:b/>
                <w:bCs/>
                <w:color w:val="000000"/>
                <w:sz w:val="22"/>
                <w:szCs w:val="22"/>
              </w:rPr>
            </w:pPr>
            <w:bookmarkStart w:id="114" w:name="_РАЗДЕЛ_V._Проект"/>
            <w:bookmarkStart w:id="115" w:name="_Toc438136425"/>
            <w:bookmarkEnd w:id="114"/>
            <w:r>
              <w:rPr>
                <w:rFonts w:ascii="Calibri" w:hAnsi="Calibri"/>
                <w:b/>
                <w:bCs/>
                <w:color w:val="000000"/>
                <w:sz w:val="22"/>
                <w:szCs w:val="22"/>
              </w:rPr>
              <w:t>СПЕЦИФИКАЦИЯ</w:t>
            </w:r>
          </w:p>
        </w:tc>
      </w:tr>
    </w:tbl>
    <w:p w:rsidR="00341A9D" w:rsidRDefault="00192151"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5"/>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pPr>
      <w:r w:rsidRPr="007C4ADF">
        <w:t>ДОГОВОР №___________________________</w:t>
      </w:r>
    </w:p>
    <w:p w:rsidR="007C4ADF" w:rsidRPr="007C4ADF" w:rsidRDefault="007C4ADF" w:rsidP="007C4ADF">
      <w:pPr>
        <w:suppressAutoHyphens/>
        <w:jc w:val="center"/>
      </w:pPr>
    </w:p>
    <w:p w:rsidR="007C4ADF" w:rsidRPr="007C4ADF" w:rsidRDefault="007C4ADF" w:rsidP="007C4ADF">
      <w:pPr>
        <w:suppressAutoHyphens/>
        <w:jc w:val="center"/>
      </w:pPr>
      <w:r w:rsidRPr="007C4ADF">
        <w:t>О ПОСТАВКЕ ОБОРУДОВАНИЯ И ВЫПОЛНЕНИИ РАБОТ</w:t>
      </w:r>
    </w:p>
    <w:p w:rsidR="007C4ADF" w:rsidRPr="007C4ADF" w:rsidRDefault="007C4ADF" w:rsidP="007C4ADF">
      <w:pPr>
        <w:suppressAutoHyphens/>
        <w:jc w:val="center"/>
      </w:pPr>
    </w:p>
    <w:p w:rsidR="007C4ADF" w:rsidRPr="007C4ADF" w:rsidRDefault="007C4ADF" w:rsidP="007C4ADF">
      <w:pPr>
        <w:suppressAutoHyphens/>
        <w:jc w:val="center"/>
      </w:pPr>
      <w:r w:rsidRPr="007C4ADF">
        <w:t>МЕЖДУ</w:t>
      </w:r>
    </w:p>
    <w:p w:rsidR="007C4ADF" w:rsidRPr="007C4ADF" w:rsidRDefault="007C4ADF" w:rsidP="007C4ADF">
      <w:pPr>
        <w:suppressAutoHyphens/>
        <w:jc w:val="center"/>
      </w:pPr>
    </w:p>
    <w:p w:rsidR="007C4ADF" w:rsidRPr="007C4ADF" w:rsidRDefault="007C4ADF" w:rsidP="007C4ADF">
      <w:pPr>
        <w:suppressAutoHyphens/>
        <w:jc w:val="center"/>
      </w:pPr>
      <w:r w:rsidRPr="007C4ADF">
        <w:t>_________________________________</w:t>
      </w:r>
    </w:p>
    <w:p w:rsidR="007C4ADF" w:rsidRPr="007C4ADF" w:rsidRDefault="007C4ADF" w:rsidP="007C4ADF">
      <w:pPr>
        <w:suppressAutoHyphens/>
        <w:jc w:val="center"/>
      </w:pPr>
    </w:p>
    <w:p w:rsidR="007C4ADF" w:rsidRPr="007C4ADF" w:rsidRDefault="007C4ADF" w:rsidP="007C4ADF">
      <w:pPr>
        <w:suppressAutoHyphens/>
        <w:jc w:val="center"/>
      </w:pPr>
      <w:r w:rsidRPr="007C4ADF">
        <w:t>И</w:t>
      </w:r>
    </w:p>
    <w:p w:rsidR="007C4ADF" w:rsidRPr="007C4ADF" w:rsidRDefault="007C4ADF" w:rsidP="007C4ADF">
      <w:pPr>
        <w:suppressAutoHyphens/>
        <w:jc w:val="center"/>
      </w:pPr>
    </w:p>
    <w:p w:rsidR="007C4ADF" w:rsidRPr="007C4ADF" w:rsidRDefault="007C4ADF" w:rsidP="007C4ADF">
      <w:pPr>
        <w:suppressAutoHyphens/>
        <w:jc w:val="center"/>
      </w:pPr>
      <w:r w:rsidRPr="007C4ADF">
        <w:t xml:space="preserve">ПУБЛИЧНЫМ АКЦИОНЕРНЫМ ОБЩЕСТВОМ </w:t>
      </w:r>
    </w:p>
    <w:p w:rsidR="007C4ADF" w:rsidRPr="007C4ADF" w:rsidRDefault="007C4ADF" w:rsidP="007C4ADF">
      <w:pPr>
        <w:suppressAutoHyphens/>
        <w:jc w:val="center"/>
      </w:pPr>
      <w:r w:rsidRPr="007C4ADF">
        <w:t xml:space="preserve"> «БАШИНФОРМСВЯЗЬ»</w:t>
      </w: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spacing w:after="200" w:line="276" w:lineRule="auto"/>
        <w:jc w:val="center"/>
      </w:pPr>
    </w:p>
    <w:p w:rsidR="007C4ADF" w:rsidRPr="007C4ADF" w:rsidRDefault="007C4ADF" w:rsidP="007C4ADF">
      <w:pPr>
        <w:suppressAutoHyphens/>
        <w:jc w:val="center"/>
      </w:pPr>
      <w:r w:rsidRPr="007C4ADF">
        <w:t>г. Уфа</w:t>
      </w:r>
    </w:p>
    <w:p w:rsidR="007C4ADF" w:rsidRPr="007C4ADF" w:rsidRDefault="007C4ADF" w:rsidP="007C4ADF">
      <w:pPr>
        <w:suppressAutoHyphens/>
        <w:jc w:val="center"/>
      </w:pPr>
      <w:r w:rsidRPr="007C4ADF">
        <w:t>2017 г.</w:t>
      </w:r>
    </w:p>
    <w:p w:rsidR="007C4ADF" w:rsidRPr="007C4ADF" w:rsidRDefault="007C4ADF" w:rsidP="007C4ADF">
      <w:pPr>
        <w:suppressAutoHyphens/>
        <w:spacing w:after="200" w:line="276" w:lineRule="auto"/>
        <w:jc w:val="center"/>
        <w:rPr>
          <w:b/>
        </w:rPr>
      </w:pPr>
    </w:p>
    <w:p w:rsidR="007C4ADF" w:rsidRPr="007C4ADF" w:rsidRDefault="007C4ADF" w:rsidP="007C4ADF">
      <w:pPr>
        <w:suppressAutoHyphens/>
        <w:spacing w:after="200" w:line="276" w:lineRule="auto"/>
        <w:jc w:val="center"/>
        <w:rPr>
          <w:b/>
        </w:rPr>
      </w:pPr>
    </w:p>
    <w:p w:rsidR="007C4ADF" w:rsidRDefault="007C4ADF" w:rsidP="007C4ADF">
      <w:pPr>
        <w:spacing w:after="200" w:line="276" w:lineRule="auto"/>
        <w:ind w:firstLine="708"/>
        <w:jc w:val="both"/>
      </w:pPr>
      <w:r w:rsidRPr="007C4ADF">
        <w:tab/>
      </w:r>
    </w:p>
    <w:p w:rsidR="007C4ADF" w:rsidRPr="007C4ADF" w:rsidRDefault="007C4ADF" w:rsidP="007C4ADF">
      <w:pPr>
        <w:spacing w:after="200" w:line="276" w:lineRule="auto"/>
        <w:ind w:firstLine="708"/>
        <w:jc w:val="both"/>
        <w:rPr>
          <w:rFonts w:eastAsia="MS Mincho"/>
          <w:lang w:eastAsia="ja-JP"/>
        </w:rPr>
      </w:pPr>
    </w:p>
    <w:p w:rsidR="007C4ADF" w:rsidRPr="007C4ADF" w:rsidRDefault="007C4ADF" w:rsidP="007C4ADF">
      <w:pPr>
        <w:spacing w:after="200" w:line="276" w:lineRule="auto"/>
        <w:ind w:firstLine="708"/>
        <w:jc w:val="both"/>
        <w:rPr>
          <w:rFonts w:eastAsia="MS Mincho"/>
          <w:lang w:eastAsia="ja-JP"/>
        </w:rPr>
      </w:pPr>
      <w:r w:rsidRPr="007C4ADF">
        <w:rPr>
          <w:rFonts w:eastAsia="MS Mincho"/>
          <w:lang w:eastAsia="ja-JP"/>
        </w:rPr>
        <w:t xml:space="preserve">Настоящий договор № ____ о поставке Оборудования, выполнении Работ, (далее – «Договор») заключён «____» ________ 20 17 г. в г. Уфа, Российская Федерация, между________, именуем____ в дальнейшем «Поставщик», в лице ________, действующ____ на основании ________, с одной стороны, и </w:t>
      </w:r>
    </w:p>
    <w:p w:rsidR="007C4ADF" w:rsidRPr="007C4ADF" w:rsidRDefault="007C4ADF" w:rsidP="007C4ADF">
      <w:pPr>
        <w:spacing w:after="200" w:line="276" w:lineRule="auto"/>
        <w:ind w:firstLine="708"/>
        <w:jc w:val="both"/>
        <w:rPr>
          <w:rFonts w:eastAsia="MS Mincho"/>
          <w:lang w:eastAsia="ja-JP"/>
        </w:rPr>
      </w:pPr>
      <w:r w:rsidRPr="007C4ADF">
        <w:rPr>
          <w:rFonts w:eastAsia="MS Mincho"/>
          <w:lang w:eastAsia="ja-JP"/>
        </w:rPr>
        <w:t xml:space="preserve">Публичным акционерным обществом «Башинформсвязь» (ПАО «Башинформсвязь»), именуемым в дальнейшем «Покупатель», в лице </w:t>
      </w:r>
      <w:r w:rsidRPr="007C4ADF">
        <w:t>Генерального директора Долгоаршинных М.Г.</w:t>
      </w:r>
      <w:r w:rsidRPr="007C4ADF">
        <w:rPr>
          <w:rFonts w:eastAsia="MS Mincho"/>
          <w:lang w:eastAsia="ja-JP"/>
        </w:rPr>
        <w:t>, действующего на основании Устава, с другой стороны, (совместно именуемыми «Стороны», а по отдельности – «Сторона»), о нижеследующем.</w:t>
      </w:r>
    </w:p>
    <w:p w:rsidR="007C4ADF" w:rsidRPr="007C4ADF" w:rsidRDefault="007C4ADF" w:rsidP="007C4ADF">
      <w:pPr>
        <w:keepNext/>
        <w:keepLines/>
        <w:widowControl w:val="0"/>
        <w:suppressAutoHyphens/>
        <w:spacing w:before="60"/>
        <w:ind w:right="126" w:firstLine="851"/>
        <w:jc w:val="both"/>
        <w:rPr>
          <w:b/>
          <w:color w:val="000000"/>
        </w:rPr>
      </w:pPr>
    </w:p>
    <w:p w:rsidR="007C4ADF" w:rsidRPr="007C4ADF" w:rsidRDefault="007C4ADF" w:rsidP="007C4ADF">
      <w:pPr>
        <w:tabs>
          <w:tab w:val="left" w:pos="650"/>
          <w:tab w:val="left" w:pos="4783"/>
          <w:tab w:val="left" w:pos="5019"/>
          <w:tab w:val="left" w:pos="5810"/>
          <w:tab w:val="left" w:pos="9747"/>
        </w:tabs>
        <w:jc w:val="center"/>
        <w:rPr>
          <w:b/>
          <w:bCs/>
          <w:caps/>
          <w:color w:val="000000"/>
        </w:rPr>
      </w:pPr>
      <w:r w:rsidRPr="007C4ADF">
        <w:rPr>
          <w:b/>
          <w:bCs/>
          <w:color w:val="000000"/>
        </w:rPr>
        <w:t>1. ТЕРМИНЫ И ОПРЕДЕЛЕНИЯ</w:t>
      </w:r>
    </w:p>
    <w:p w:rsidR="007C4ADF" w:rsidRPr="007C4ADF" w:rsidRDefault="007C4ADF" w:rsidP="007C4ADF">
      <w:pPr>
        <w:autoSpaceDE w:val="0"/>
        <w:autoSpaceDN w:val="0"/>
        <w:adjustRightInd w:val="0"/>
        <w:jc w:val="both"/>
      </w:pPr>
    </w:p>
    <w:p w:rsidR="007C4ADF" w:rsidRPr="007C4ADF" w:rsidRDefault="007C4ADF" w:rsidP="007C4ADF">
      <w:pPr>
        <w:autoSpaceDE w:val="0"/>
        <w:autoSpaceDN w:val="0"/>
        <w:adjustRightInd w:val="0"/>
        <w:jc w:val="both"/>
      </w:pPr>
      <w:r w:rsidRPr="007C4ADF">
        <w:t>1.1.  В настоящем Договоре следующие термины должны пониматься так, как указано ниже:</w:t>
      </w:r>
    </w:p>
    <w:p w:rsidR="007C4ADF" w:rsidRPr="007C4ADF" w:rsidRDefault="007C4ADF" w:rsidP="007C4ADF">
      <w:pPr>
        <w:tabs>
          <w:tab w:val="left" w:pos="1334"/>
        </w:tabs>
        <w:autoSpaceDE w:val="0"/>
        <w:autoSpaceDN w:val="0"/>
        <w:adjustRightInd w:val="0"/>
        <w:spacing w:line="298" w:lineRule="exact"/>
        <w:jc w:val="both"/>
      </w:pPr>
      <w:r w:rsidRPr="007C4ADF">
        <w:t xml:space="preserve">1.1.1.  </w:t>
      </w:r>
      <w:r w:rsidRPr="007C4ADF">
        <w:rPr>
          <w:b/>
        </w:rPr>
        <w:t>«Адрес доставки»</w:t>
      </w:r>
      <w:r w:rsidRPr="007C4ADF">
        <w:t xml:space="preserve"> - это указанный в Приложении №1 к настоящему Договору адрес, по которому соответствующее Оборудование должно быть передано Покупателю;</w:t>
      </w:r>
    </w:p>
    <w:p w:rsidR="007C4ADF" w:rsidRPr="007C4ADF" w:rsidRDefault="007C4ADF" w:rsidP="007C4ADF">
      <w:pPr>
        <w:tabs>
          <w:tab w:val="left" w:pos="1334"/>
        </w:tabs>
        <w:autoSpaceDE w:val="0"/>
        <w:autoSpaceDN w:val="0"/>
        <w:adjustRightInd w:val="0"/>
        <w:spacing w:line="298" w:lineRule="exact"/>
        <w:jc w:val="both"/>
      </w:pPr>
      <w:r w:rsidRPr="007C4ADF">
        <w:t xml:space="preserve">1.1.2. </w:t>
      </w:r>
      <w:r w:rsidRPr="007C4ADF">
        <w:rPr>
          <w:b/>
        </w:rPr>
        <w:t>«Акт выполненных Работ»</w:t>
      </w:r>
      <w:r w:rsidRPr="007C4ADF">
        <w:t xml:space="preserve"> - акт, составленный по форме КС-2, подтверждающий выполнение Поставщиком указанных в акте Работ надлежащим образом и приёмку результата Работ Покупателем;</w:t>
      </w:r>
    </w:p>
    <w:p w:rsidR="007C4ADF" w:rsidRPr="007C4ADF" w:rsidRDefault="007C4ADF" w:rsidP="007C4ADF">
      <w:pPr>
        <w:tabs>
          <w:tab w:val="left" w:pos="426"/>
        </w:tabs>
        <w:autoSpaceDE w:val="0"/>
        <w:autoSpaceDN w:val="0"/>
        <w:adjustRightInd w:val="0"/>
        <w:spacing w:line="298" w:lineRule="exact"/>
        <w:jc w:val="both"/>
      </w:pPr>
      <w:r w:rsidRPr="007C4ADF">
        <w:t xml:space="preserve">1.1.3. </w:t>
      </w:r>
      <w:r w:rsidRPr="007C4ADF">
        <w:rPr>
          <w:b/>
        </w:rPr>
        <w:t>«Акт сдачи-приёмки»</w:t>
      </w:r>
      <w:r w:rsidRPr="007C4ADF">
        <w:t xml:space="preserve"> - акт, подтверждающий приёмку Покупателем соответствующего Оборудования по качеству в части явных, видимых недостатков, а также по количеству;</w:t>
      </w:r>
    </w:p>
    <w:p w:rsidR="007C4ADF" w:rsidRPr="007C4ADF" w:rsidRDefault="007C4ADF" w:rsidP="007C4ADF">
      <w:pPr>
        <w:tabs>
          <w:tab w:val="left" w:pos="1334"/>
        </w:tabs>
        <w:autoSpaceDE w:val="0"/>
        <w:autoSpaceDN w:val="0"/>
        <w:adjustRightInd w:val="0"/>
        <w:spacing w:line="298" w:lineRule="exact"/>
        <w:jc w:val="both"/>
      </w:pPr>
      <w:r w:rsidRPr="007C4ADF">
        <w:t xml:space="preserve">1.1.4. </w:t>
      </w:r>
      <w:r w:rsidRPr="007C4ADF">
        <w:rPr>
          <w:b/>
        </w:rPr>
        <w:t>«Оборудование»</w:t>
      </w:r>
      <w:r w:rsidRPr="007C4ADF">
        <w:t xml:space="preserve"> - совокупность единиц Оборудования, которые в соответствии с Приложением №1 к настоящему Договору должны быть передано Покупателю;</w:t>
      </w:r>
    </w:p>
    <w:p w:rsidR="007C4ADF" w:rsidRPr="007C4ADF" w:rsidRDefault="007C4ADF" w:rsidP="007C4ADF">
      <w:pPr>
        <w:tabs>
          <w:tab w:val="left" w:pos="1334"/>
        </w:tabs>
        <w:autoSpaceDE w:val="0"/>
        <w:autoSpaceDN w:val="0"/>
        <w:adjustRightInd w:val="0"/>
        <w:spacing w:line="298" w:lineRule="exact"/>
        <w:jc w:val="both"/>
      </w:pPr>
      <w:r w:rsidRPr="007C4ADF">
        <w:t xml:space="preserve">1.1.5. </w:t>
      </w:r>
      <w:r w:rsidRPr="007C4ADF">
        <w:rPr>
          <w:b/>
        </w:rPr>
        <w:t>«Площадка»</w:t>
      </w:r>
      <w:r w:rsidRPr="007C4ADF">
        <w:t xml:space="preserve"> - объект, по адресу местонахождения которого Поставщик выполняет Работы в соответствии с Приложением №1 к настоящему Договору;</w:t>
      </w:r>
    </w:p>
    <w:p w:rsidR="007C4ADF" w:rsidRPr="007C4ADF" w:rsidRDefault="007C4ADF" w:rsidP="007C4ADF">
      <w:pPr>
        <w:tabs>
          <w:tab w:val="left" w:pos="1334"/>
        </w:tabs>
        <w:autoSpaceDE w:val="0"/>
        <w:autoSpaceDN w:val="0"/>
        <w:adjustRightInd w:val="0"/>
        <w:spacing w:line="298" w:lineRule="exact"/>
        <w:jc w:val="both"/>
      </w:pPr>
      <w:r w:rsidRPr="007C4ADF">
        <w:t xml:space="preserve">1.1.6. </w:t>
      </w:r>
      <w:r w:rsidRPr="007C4ADF">
        <w:rPr>
          <w:b/>
        </w:rPr>
        <w:t>«Производитель»</w:t>
      </w:r>
      <w:r w:rsidRPr="007C4ADF">
        <w:t xml:space="preserve"> - компания-изготовитель Оборудования __________________________________________________ головной офис которой находится по адресу:______________________________;</w:t>
      </w:r>
    </w:p>
    <w:p w:rsidR="007C4ADF" w:rsidRPr="007C4ADF" w:rsidRDefault="007C4ADF" w:rsidP="007C4ADF">
      <w:pPr>
        <w:shd w:val="clear" w:color="auto" w:fill="FFFFFF"/>
        <w:tabs>
          <w:tab w:val="left" w:pos="1046"/>
        </w:tabs>
        <w:autoSpaceDE w:val="0"/>
        <w:autoSpaceDN w:val="0"/>
        <w:adjustRightInd w:val="0"/>
        <w:spacing w:before="53" w:line="288" w:lineRule="exact"/>
        <w:jc w:val="both"/>
      </w:pPr>
      <w:r w:rsidRPr="007C4ADF">
        <w:t xml:space="preserve">1.1.7. </w:t>
      </w:r>
      <w:r w:rsidRPr="007C4ADF">
        <w:rPr>
          <w:b/>
        </w:rPr>
        <w:t>«Работы»</w:t>
      </w:r>
      <w:r w:rsidRPr="007C4ADF">
        <w:t xml:space="preserve"> - работы по пуско-наладке Оборудования. Требования к содержанию, видам, объёму Работ, а также к результату Работ определяются в соответствии с условиями Приложения №3 к настоящему Договору. Требования к срокам выполнения Работ указаны в Приложении №2 к настоящему Договору;</w:t>
      </w:r>
    </w:p>
    <w:p w:rsidR="007C4ADF" w:rsidRPr="007C4ADF" w:rsidRDefault="007C4ADF" w:rsidP="007C4ADF">
      <w:pPr>
        <w:tabs>
          <w:tab w:val="left" w:pos="1046"/>
        </w:tabs>
        <w:autoSpaceDE w:val="0"/>
        <w:autoSpaceDN w:val="0"/>
        <w:adjustRightInd w:val="0"/>
        <w:spacing w:line="288" w:lineRule="exact"/>
        <w:jc w:val="both"/>
      </w:pPr>
      <w:r w:rsidRPr="007C4ADF">
        <w:t xml:space="preserve">1.1.8. </w:t>
      </w:r>
      <w:r w:rsidRPr="007C4ADF">
        <w:rPr>
          <w:b/>
        </w:rPr>
        <w:t>«Рабочий день»</w:t>
      </w:r>
      <w:r w:rsidRPr="007C4ADF">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7C4ADF" w:rsidRPr="007C4ADF" w:rsidRDefault="007C4ADF" w:rsidP="007C4ADF">
      <w:pPr>
        <w:tabs>
          <w:tab w:val="left" w:pos="1046"/>
        </w:tabs>
        <w:autoSpaceDE w:val="0"/>
        <w:autoSpaceDN w:val="0"/>
        <w:adjustRightInd w:val="0"/>
        <w:spacing w:line="288" w:lineRule="exact"/>
        <w:jc w:val="both"/>
      </w:pPr>
      <w:r w:rsidRPr="007C4ADF">
        <w:t xml:space="preserve">1.1.9. </w:t>
      </w:r>
      <w:r w:rsidRPr="007C4ADF">
        <w:rPr>
          <w:b/>
        </w:rPr>
        <w:t>«Сервисная компания»</w:t>
      </w:r>
      <w:r w:rsidRPr="007C4ADF">
        <w:t xml:space="preserve"> - компания,_______________________зарегистрированная по адресу________________________, которая осуществляет гарантийный ремонт (замену) Оборудования;</w:t>
      </w:r>
    </w:p>
    <w:p w:rsidR="007C4ADF" w:rsidRPr="007C4ADF" w:rsidRDefault="007C4ADF" w:rsidP="007C4ADF">
      <w:pPr>
        <w:tabs>
          <w:tab w:val="left" w:pos="1046"/>
        </w:tabs>
        <w:autoSpaceDE w:val="0"/>
        <w:autoSpaceDN w:val="0"/>
        <w:adjustRightInd w:val="0"/>
        <w:spacing w:line="288" w:lineRule="exact"/>
        <w:jc w:val="both"/>
      </w:pPr>
      <w:r w:rsidRPr="007C4ADF">
        <w:t xml:space="preserve">1.1.10. </w:t>
      </w:r>
      <w:r w:rsidRPr="007C4ADF">
        <w:rPr>
          <w:b/>
        </w:rPr>
        <w:t>«Технические требования»</w:t>
      </w:r>
      <w:r w:rsidRPr="007C4ADF">
        <w:t xml:space="preserve"> - требования Покупателя к Оборудованию, приведённые в настоящем Договоре;</w:t>
      </w:r>
    </w:p>
    <w:p w:rsidR="007C4ADF" w:rsidRPr="007C4ADF" w:rsidRDefault="007C4ADF" w:rsidP="007C4ADF">
      <w:pPr>
        <w:tabs>
          <w:tab w:val="left" w:pos="1046"/>
        </w:tabs>
        <w:autoSpaceDE w:val="0"/>
        <w:autoSpaceDN w:val="0"/>
        <w:adjustRightInd w:val="0"/>
        <w:spacing w:line="288" w:lineRule="exact"/>
        <w:jc w:val="both"/>
      </w:pPr>
      <w:r w:rsidRPr="007C4ADF">
        <w:t xml:space="preserve">1.1.11. </w:t>
      </w:r>
      <w:r w:rsidRPr="007C4ADF">
        <w:rPr>
          <w:b/>
        </w:rPr>
        <w:t>«Цена Договора»</w:t>
      </w:r>
      <w:r w:rsidRPr="007C4ADF">
        <w:t xml:space="preserve"> - сумма, состоящая из цены Оборудования и платы за выполнение Работ, в т.ч. НДС 18 %.</w:t>
      </w:r>
    </w:p>
    <w:p w:rsidR="007C4ADF" w:rsidRPr="007C4ADF" w:rsidRDefault="007C4ADF" w:rsidP="007C4ADF">
      <w:pPr>
        <w:autoSpaceDE w:val="0"/>
        <w:autoSpaceDN w:val="0"/>
        <w:adjustRightInd w:val="0"/>
        <w:spacing w:before="72"/>
        <w:ind w:left="341"/>
        <w:jc w:val="both"/>
        <w:rPr>
          <w:b/>
        </w:rPr>
      </w:pPr>
    </w:p>
    <w:p w:rsidR="007C4ADF" w:rsidRPr="007C4ADF" w:rsidRDefault="007C4ADF" w:rsidP="007C4ADF">
      <w:pPr>
        <w:autoSpaceDE w:val="0"/>
        <w:autoSpaceDN w:val="0"/>
        <w:adjustRightInd w:val="0"/>
        <w:spacing w:before="72"/>
        <w:ind w:left="341"/>
        <w:jc w:val="center"/>
      </w:pPr>
      <w:r w:rsidRPr="007C4ADF">
        <w:t>2.ПРЕДМЕТ ДОГОВОРА</w:t>
      </w:r>
    </w:p>
    <w:p w:rsidR="007C4ADF" w:rsidRPr="007C4ADF" w:rsidRDefault="007C4ADF" w:rsidP="007C4ADF">
      <w:pPr>
        <w:tabs>
          <w:tab w:val="left" w:pos="403"/>
        </w:tabs>
        <w:autoSpaceDE w:val="0"/>
        <w:autoSpaceDN w:val="0"/>
        <w:adjustRightInd w:val="0"/>
        <w:spacing w:before="67" w:line="283" w:lineRule="exact"/>
        <w:ind w:left="403" w:hanging="403"/>
        <w:jc w:val="both"/>
      </w:pPr>
      <w:r w:rsidRPr="007C4ADF">
        <w:t>2.1. В порядке и на условиях, установленных настоящим Договором, Поставщик</w:t>
      </w:r>
      <w:r w:rsidRPr="007C4ADF">
        <w:br/>
        <w:t>обязуется:</w:t>
      </w:r>
    </w:p>
    <w:p w:rsidR="007C4ADF" w:rsidRPr="007C4ADF" w:rsidRDefault="007C4ADF" w:rsidP="004954B2">
      <w:pPr>
        <w:numPr>
          <w:ilvl w:val="0"/>
          <w:numId w:val="33"/>
        </w:numPr>
        <w:tabs>
          <w:tab w:val="left" w:pos="1042"/>
        </w:tabs>
        <w:autoSpaceDE w:val="0"/>
        <w:autoSpaceDN w:val="0"/>
        <w:adjustRightInd w:val="0"/>
        <w:spacing w:line="283" w:lineRule="exact"/>
        <w:ind w:left="341"/>
        <w:jc w:val="both"/>
      </w:pPr>
      <w:r w:rsidRPr="007C4ADF">
        <w:t>передать Покупателю Оборудование в собственность;</w:t>
      </w:r>
    </w:p>
    <w:p w:rsidR="007C4ADF" w:rsidRPr="007C4ADF" w:rsidRDefault="007C4ADF" w:rsidP="004954B2">
      <w:pPr>
        <w:numPr>
          <w:ilvl w:val="0"/>
          <w:numId w:val="33"/>
        </w:numPr>
        <w:tabs>
          <w:tab w:val="left" w:pos="1042"/>
        </w:tabs>
        <w:autoSpaceDE w:val="0"/>
        <w:autoSpaceDN w:val="0"/>
        <w:adjustRightInd w:val="0"/>
        <w:spacing w:line="283" w:lineRule="exact"/>
        <w:ind w:left="826" w:hanging="485"/>
        <w:jc w:val="both"/>
      </w:pPr>
      <w:r w:rsidRPr="007C4ADF">
        <w:t xml:space="preserve">выполнить в отношении поставленного Оборудования Работы, передать   </w:t>
      </w:r>
    </w:p>
    <w:p w:rsidR="007C4ADF" w:rsidRPr="007C4ADF" w:rsidRDefault="007C4ADF" w:rsidP="007C4ADF">
      <w:pPr>
        <w:tabs>
          <w:tab w:val="left" w:pos="1042"/>
        </w:tabs>
        <w:autoSpaceDE w:val="0"/>
        <w:autoSpaceDN w:val="0"/>
        <w:adjustRightInd w:val="0"/>
        <w:spacing w:line="283" w:lineRule="exact"/>
        <w:ind w:left="826"/>
        <w:jc w:val="both"/>
      </w:pPr>
      <w:r w:rsidRPr="007C4ADF">
        <w:t xml:space="preserve">    результат Работ Покупателю;</w:t>
      </w:r>
    </w:p>
    <w:p w:rsidR="007C4ADF" w:rsidRPr="007C4ADF" w:rsidRDefault="007C4ADF" w:rsidP="007C4ADF">
      <w:pPr>
        <w:autoSpaceDE w:val="0"/>
        <w:autoSpaceDN w:val="0"/>
        <w:adjustRightInd w:val="0"/>
        <w:spacing w:line="283" w:lineRule="exact"/>
        <w:ind w:left="422" w:hanging="422"/>
        <w:jc w:val="both"/>
      </w:pPr>
      <w:r w:rsidRPr="007C4ADF">
        <w:t>2.2. Покупатель обязуется принять Оборудование, результаты Работ, и оплатить их.</w:t>
      </w:r>
    </w:p>
    <w:p w:rsidR="007C4ADF" w:rsidRPr="007C4ADF" w:rsidRDefault="007C4ADF" w:rsidP="007C4ADF">
      <w:pPr>
        <w:tabs>
          <w:tab w:val="left" w:pos="403"/>
        </w:tabs>
        <w:autoSpaceDE w:val="0"/>
        <w:autoSpaceDN w:val="0"/>
        <w:adjustRightInd w:val="0"/>
        <w:spacing w:line="283" w:lineRule="exact"/>
        <w:ind w:left="403" w:hanging="403"/>
        <w:jc w:val="both"/>
      </w:pPr>
      <w:r w:rsidRPr="007C4ADF">
        <w:t>2.3.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7C4ADF" w:rsidRPr="007C4ADF" w:rsidRDefault="007C4ADF" w:rsidP="007C4ADF">
      <w:pPr>
        <w:tabs>
          <w:tab w:val="left" w:pos="403"/>
        </w:tabs>
        <w:autoSpaceDE w:val="0"/>
        <w:autoSpaceDN w:val="0"/>
        <w:adjustRightInd w:val="0"/>
        <w:spacing w:before="5" w:line="283" w:lineRule="exact"/>
        <w:ind w:left="403" w:hanging="403"/>
        <w:jc w:val="both"/>
      </w:pPr>
    </w:p>
    <w:p w:rsidR="007C4ADF" w:rsidRPr="007C4ADF" w:rsidRDefault="007C4ADF" w:rsidP="007C4ADF">
      <w:pPr>
        <w:autoSpaceDE w:val="0"/>
        <w:autoSpaceDN w:val="0"/>
        <w:adjustRightInd w:val="0"/>
        <w:spacing w:before="125"/>
        <w:ind w:left="307"/>
        <w:jc w:val="center"/>
      </w:pPr>
      <w:r w:rsidRPr="007C4ADF">
        <w:t>3.ЦЕНА ДОГОВОРА И ПОРЯДОК РАСЧЁТОВ</w:t>
      </w:r>
    </w:p>
    <w:p w:rsidR="007C4ADF" w:rsidRPr="007C4ADF" w:rsidRDefault="007C4ADF" w:rsidP="007C4ADF">
      <w:pPr>
        <w:autoSpaceDE w:val="0"/>
        <w:autoSpaceDN w:val="0"/>
        <w:adjustRightInd w:val="0"/>
        <w:spacing w:line="240" w:lineRule="exact"/>
        <w:ind w:left="394" w:right="34" w:hanging="394"/>
        <w:jc w:val="both"/>
      </w:pPr>
    </w:p>
    <w:p w:rsidR="007C4ADF" w:rsidRPr="007C4ADF" w:rsidRDefault="007C4ADF" w:rsidP="007C4ADF">
      <w:pPr>
        <w:spacing w:after="200" w:line="276" w:lineRule="auto"/>
        <w:jc w:val="both"/>
      </w:pPr>
      <w:r w:rsidRPr="007C4ADF">
        <w:t>3.1. Цена Договора составляет _________________________________________________ (______________________________________) рублей _____ коп., в том числе НДС 18 % - ___________________________ (__________________________________) рублей -______ коп., и состоит из следующих частей:</w:t>
      </w:r>
    </w:p>
    <w:p w:rsidR="007C4ADF" w:rsidRPr="007C4ADF" w:rsidRDefault="007C4ADF" w:rsidP="007C4ADF">
      <w:pPr>
        <w:spacing w:after="200" w:line="276" w:lineRule="auto"/>
        <w:ind w:firstLine="426"/>
        <w:jc w:val="both"/>
      </w:pPr>
      <w:r w:rsidRPr="007C4ADF">
        <w:t>3.1.1 цена Оборудования составляет ________________ (___________________________________) рублей _______ коп., в том числе НДС 18 % - _________________________(______________________) рублей;</w:t>
      </w:r>
    </w:p>
    <w:p w:rsidR="007C4ADF" w:rsidRPr="007C4ADF" w:rsidRDefault="007C4ADF" w:rsidP="007C4ADF">
      <w:pPr>
        <w:spacing w:after="200" w:line="276" w:lineRule="auto"/>
        <w:ind w:firstLine="426"/>
        <w:jc w:val="both"/>
      </w:pPr>
      <w:r w:rsidRPr="007C4ADF">
        <w:t xml:space="preserve">3.1.2. плата за выполнение Работ и передачу Покупателю результата Работ составляет ______________________(______________________________) рублей ____ коп., </w:t>
      </w:r>
      <w:r w:rsidRPr="007C4ADF">
        <w:rPr>
          <w:bCs/>
        </w:rPr>
        <w:t>в</w:t>
      </w:r>
      <w:r w:rsidRPr="007C4ADF">
        <w:rPr>
          <w:b/>
          <w:bCs/>
        </w:rPr>
        <w:t xml:space="preserve"> </w:t>
      </w:r>
      <w:r w:rsidRPr="007C4ADF">
        <w:t>том числе НДС 18 % - _____________________(____________________) рублей _____ коп.;</w:t>
      </w:r>
    </w:p>
    <w:p w:rsidR="007C4ADF" w:rsidRPr="007C4ADF" w:rsidRDefault="007C4ADF" w:rsidP="004954B2">
      <w:pPr>
        <w:numPr>
          <w:ilvl w:val="0"/>
          <w:numId w:val="34"/>
        </w:numPr>
        <w:tabs>
          <w:tab w:val="left" w:pos="403"/>
        </w:tabs>
        <w:autoSpaceDE w:val="0"/>
        <w:autoSpaceDN w:val="0"/>
        <w:adjustRightInd w:val="0"/>
        <w:spacing w:before="53" w:after="200" w:line="288" w:lineRule="exact"/>
        <w:ind w:left="403" w:hanging="403"/>
        <w:jc w:val="both"/>
      </w:pPr>
      <w:r w:rsidRPr="007C4ADF">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7C4ADF" w:rsidRPr="007C4ADF" w:rsidRDefault="007C4ADF" w:rsidP="004954B2">
      <w:pPr>
        <w:numPr>
          <w:ilvl w:val="0"/>
          <w:numId w:val="34"/>
        </w:numPr>
        <w:tabs>
          <w:tab w:val="left" w:pos="403"/>
        </w:tabs>
        <w:autoSpaceDE w:val="0"/>
        <w:autoSpaceDN w:val="0"/>
        <w:adjustRightInd w:val="0"/>
        <w:spacing w:after="200" w:line="288" w:lineRule="exact"/>
        <w:ind w:left="403" w:hanging="403"/>
        <w:jc w:val="both"/>
      </w:pPr>
      <w:r w:rsidRPr="007C4ADF">
        <w:t>Цена Договора включает в себя все платежи, причитающиеся Поставщику за выполнение обязательств по настоящему Договору,</w:t>
      </w:r>
    </w:p>
    <w:p w:rsidR="007C4ADF" w:rsidRPr="007C4ADF" w:rsidRDefault="007C4ADF" w:rsidP="004954B2">
      <w:pPr>
        <w:numPr>
          <w:ilvl w:val="0"/>
          <w:numId w:val="34"/>
        </w:numPr>
        <w:tabs>
          <w:tab w:val="left" w:pos="403"/>
        </w:tabs>
        <w:autoSpaceDE w:val="0"/>
        <w:autoSpaceDN w:val="0"/>
        <w:adjustRightInd w:val="0"/>
        <w:spacing w:before="5" w:after="200" w:line="288" w:lineRule="exact"/>
        <w:jc w:val="both"/>
      </w:pPr>
      <w:r w:rsidRPr="007C4ADF">
        <w:rPr>
          <w:iCs/>
        </w:rPr>
        <w:t>Оплата Цены Договора производится в следующем порядке:</w:t>
      </w:r>
    </w:p>
    <w:p w:rsidR="007C4ADF" w:rsidRPr="007C4ADF" w:rsidRDefault="007C4ADF" w:rsidP="007C4ADF">
      <w:pPr>
        <w:ind w:left="426"/>
        <w:jc w:val="both"/>
        <w:rPr>
          <w:iCs/>
        </w:rPr>
      </w:pPr>
      <w:r w:rsidRPr="007C4ADF">
        <w:rPr>
          <w:iCs/>
        </w:rPr>
        <w:t>3.4.1. Покупатель на основании оригинала счёта Поставщика оплачивает _________________________(_________________________) рублей ______ коп., в том числе НДС 18 % -______________ (__________________________) рублей _____ коп., (т.е. 100 % (сто процентов) цены Оборудования,100 % (сто процентов) платы за выполнение Работ, в течение 25 (двадцати пяти) календарных дней с даты получения оригинала счета. Поставщик выставляет счет в течение 5 (пяти) календарных дней после подписания Сторонами Актов выполненных Работ, если иное не предусмотрено настоящим Договором;</w:t>
      </w:r>
    </w:p>
    <w:p w:rsidR="007C4ADF" w:rsidRPr="007C4ADF" w:rsidRDefault="007C4ADF" w:rsidP="007C4ADF">
      <w:pPr>
        <w:tabs>
          <w:tab w:val="left" w:pos="284"/>
          <w:tab w:val="left" w:pos="1037"/>
        </w:tabs>
        <w:autoSpaceDE w:val="0"/>
        <w:autoSpaceDN w:val="0"/>
        <w:adjustRightInd w:val="0"/>
        <w:ind w:left="426" w:hanging="426"/>
        <w:jc w:val="both"/>
      </w:pPr>
      <w:r w:rsidRPr="007C4ADF">
        <w:t xml:space="preserve">3.5. Покупатель оплачивает Цену Договора путем перечисления денежных средств в рублях Российской Федерации на расчётный счёт Поставщика, указанный </w:t>
      </w:r>
      <w:r w:rsidRPr="007C4ADF">
        <w:rPr>
          <w:bCs/>
        </w:rPr>
        <w:t>в</w:t>
      </w:r>
      <w:r w:rsidRPr="007C4ADF">
        <w:rPr>
          <w:b/>
          <w:bCs/>
        </w:rPr>
        <w:t xml:space="preserve"> </w:t>
      </w:r>
      <w:r w:rsidRPr="007C4ADF">
        <w:t xml:space="preserve">разделе 19 настоящего </w:t>
      </w:r>
      <w:r w:rsidRPr="007C4ADF">
        <w:rPr>
          <w:bCs/>
        </w:rPr>
        <w:t>Договора</w:t>
      </w:r>
      <w:r w:rsidRPr="007C4ADF">
        <w:rPr>
          <w:b/>
          <w:bCs/>
        </w:rPr>
        <w:t xml:space="preserve">. </w:t>
      </w:r>
      <w:r w:rsidRPr="007C4ADF">
        <w:rPr>
          <w:bCs/>
        </w:rPr>
        <w:t>Все</w:t>
      </w:r>
      <w:r w:rsidRPr="007C4ADF">
        <w:rPr>
          <w:b/>
          <w:bCs/>
        </w:rPr>
        <w:t xml:space="preserve"> </w:t>
      </w:r>
      <w:r w:rsidRPr="007C4ADF">
        <w:t xml:space="preserve">расходы и издержки по переводу денежных средств с расчётного счёта Покупателя на расчетный счёт Поставщика (включая, не ограничиваясь, применимые комиссии банка Поставщика), относятся на Поставщика, </w:t>
      </w:r>
      <w:r w:rsidRPr="007C4ADF">
        <w:rPr>
          <w:bCs/>
        </w:rPr>
        <w:t>за</w:t>
      </w:r>
      <w:r w:rsidRPr="007C4ADF">
        <w:rPr>
          <w:b/>
          <w:bCs/>
        </w:rPr>
        <w:t xml:space="preserve"> </w:t>
      </w:r>
      <w:r w:rsidRPr="007C4ADF">
        <w:t>исключением расходов и комиссий банка, в котором открыт расчётный счёт Покупателя;</w:t>
      </w:r>
    </w:p>
    <w:p w:rsidR="007C4ADF" w:rsidRPr="007C4ADF" w:rsidRDefault="007C4ADF" w:rsidP="007C4ADF">
      <w:pPr>
        <w:tabs>
          <w:tab w:val="left" w:pos="284"/>
          <w:tab w:val="left" w:pos="1046"/>
        </w:tabs>
        <w:autoSpaceDE w:val="0"/>
        <w:autoSpaceDN w:val="0"/>
        <w:adjustRightInd w:val="0"/>
        <w:ind w:left="426" w:hanging="426"/>
        <w:jc w:val="both"/>
      </w:pPr>
      <w:r w:rsidRPr="007C4ADF">
        <w:t>3.6.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C4ADF" w:rsidRPr="007C4ADF" w:rsidRDefault="007C4ADF" w:rsidP="007C4ADF">
      <w:pPr>
        <w:tabs>
          <w:tab w:val="left" w:pos="284"/>
          <w:tab w:val="left" w:pos="1046"/>
        </w:tabs>
        <w:autoSpaceDE w:val="0"/>
        <w:autoSpaceDN w:val="0"/>
        <w:adjustRightInd w:val="0"/>
        <w:ind w:left="426" w:hanging="426"/>
        <w:jc w:val="both"/>
      </w:pPr>
      <w:r w:rsidRPr="007C4ADF">
        <w:t>3.7. Стороны договорились о том, что независимо от применимого порядка расчетов за поставленное Оборудование и выполненные Работы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7C4ADF" w:rsidRPr="007C4ADF" w:rsidRDefault="007C4ADF" w:rsidP="007C4ADF">
      <w:pPr>
        <w:autoSpaceDE w:val="0"/>
        <w:autoSpaceDN w:val="0"/>
        <w:adjustRightInd w:val="0"/>
        <w:spacing w:before="62"/>
        <w:ind w:left="307"/>
        <w:jc w:val="center"/>
      </w:pPr>
      <w:r w:rsidRPr="007C4ADF">
        <w:t>4.ТРЕБОВАНИЯ К ОБОРУДОВАНИЮ</w:t>
      </w:r>
    </w:p>
    <w:p w:rsidR="007C4ADF" w:rsidRPr="007C4ADF" w:rsidRDefault="007C4ADF" w:rsidP="007C4ADF">
      <w:pPr>
        <w:autoSpaceDE w:val="0"/>
        <w:autoSpaceDN w:val="0"/>
        <w:adjustRightInd w:val="0"/>
        <w:spacing w:line="240" w:lineRule="exact"/>
        <w:ind w:right="34"/>
        <w:jc w:val="both"/>
      </w:pPr>
    </w:p>
    <w:p w:rsidR="007C4ADF" w:rsidRPr="007C4ADF" w:rsidRDefault="007C4ADF" w:rsidP="00192151">
      <w:pPr>
        <w:autoSpaceDE w:val="0"/>
        <w:autoSpaceDN w:val="0"/>
        <w:adjustRightInd w:val="0"/>
        <w:spacing w:line="283" w:lineRule="exact"/>
        <w:ind w:left="426" w:right="34" w:hanging="426"/>
        <w:jc w:val="both"/>
      </w:pPr>
      <w:r w:rsidRPr="007C4ADF">
        <w:t xml:space="preserve">4.1. Качество Оборудования должно соответствовать требованиям </w:t>
      </w:r>
      <w:r w:rsidRPr="007C4ADF">
        <w:rPr>
          <w:bCs/>
        </w:rPr>
        <w:t xml:space="preserve">нормативных </w:t>
      </w:r>
      <w:r w:rsidRPr="007C4ADF">
        <w:t>правовых актов Российской Федерации, условиям Приложения №1 к настоящему Договору, а также положениям сопроводительной документации Производителя.</w:t>
      </w:r>
    </w:p>
    <w:p w:rsidR="007C4ADF" w:rsidRPr="007C4ADF" w:rsidRDefault="007C4ADF" w:rsidP="004954B2">
      <w:pPr>
        <w:numPr>
          <w:ilvl w:val="0"/>
          <w:numId w:val="35"/>
        </w:numPr>
        <w:tabs>
          <w:tab w:val="left" w:pos="394"/>
        </w:tabs>
        <w:autoSpaceDE w:val="0"/>
        <w:autoSpaceDN w:val="0"/>
        <w:adjustRightInd w:val="0"/>
        <w:spacing w:line="288" w:lineRule="exact"/>
        <w:ind w:left="394" w:hanging="394"/>
        <w:jc w:val="both"/>
      </w:pPr>
      <w:r w:rsidRPr="007C4ADF">
        <w:t>Оборудование должно быть новым, ранее в эксплуатации не состоявшим.</w:t>
      </w:r>
    </w:p>
    <w:p w:rsidR="007C4ADF" w:rsidRPr="007C4ADF" w:rsidRDefault="007C4ADF" w:rsidP="004954B2">
      <w:pPr>
        <w:numPr>
          <w:ilvl w:val="0"/>
          <w:numId w:val="35"/>
        </w:numPr>
        <w:tabs>
          <w:tab w:val="left" w:pos="394"/>
        </w:tabs>
        <w:autoSpaceDE w:val="0"/>
        <w:autoSpaceDN w:val="0"/>
        <w:adjustRightInd w:val="0"/>
        <w:spacing w:line="288" w:lineRule="exact"/>
        <w:ind w:left="394" w:hanging="394"/>
        <w:jc w:val="both"/>
      </w:pPr>
      <w:r w:rsidRPr="007C4AD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7C4ADF" w:rsidRPr="007C4ADF" w:rsidRDefault="007C4ADF" w:rsidP="004954B2">
      <w:pPr>
        <w:numPr>
          <w:ilvl w:val="0"/>
          <w:numId w:val="35"/>
        </w:numPr>
        <w:tabs>
          <w:tab w:val="left" w:pos="394"/>
        </w:tabs>
        <w:autoSpaceDE w:val="0"/>
        <w:autoSpaceDN w:val="0"/>
        <w:adjustRightInd w:val="0"/>
        <w:spacing w:line="288" w:lineRule="exact"/>
        <w:ind w:left="394" w:hanging="394"/>
        <w:jc w:val="both"/>
      </w:pPr>
      <w:r w:rsidRPr="007C4AD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7C4ADF" w:rsidRPr="007C4ADF" w:rsidRDefault="007C4ADF" w:rsidP="004954B2">
      <w:pPr>
        <w:numPr>
          <w:ilvl w:val="0"/>
          <w:numId w:val="35"/>
        </w:numPr>
        <w:tabs>
          <w:tab w:val="left" w:pos="394"/>
        </w:tabs>
        <w:autoSpaceDE w:val="0"/>
        <w:autoSpaceDN w:val="0"/>
        <w:adjustRightInd w:val="0"/>
        <w:spacing w:line="288" w:lineRule="exact"/>
        <w:ind w:left="394" w:hanging="394"/>
        <w:jc w:val="both"/>
      </w:pPr>
      <w:r w:rsidRPr="007C4AD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7C4ADF" w:rsidRPr="007C4ADF" w:rsidRDefault="007C4ADF" w:rsidP="004954B2">
      <w:pPr>
        <w:numPr>
          <w:ilvl w:val="0"/>
          <w:numId w:val="35"/>
        </w:numPr>
        <w:tabs>
          <w:tab w:val="left" w:pos="394"/>
        </w:tabs>
        <w:autoSpaceDE w:val="0"/>
        <w:autoSpaceDN w:val="0"/>
        <w:adjustRightInd w:val="0"/>
        <w:spacing w:line="288" w:lineRule="exact"/>
        <w:ind w:left="394" w:hanging="394"/>
        <w:jc w:val="both"/>
      </w:pPr>
      <w:r w:rsidRPr="007C4AD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7C4ADF" w:rsidRPr="007C4ADF" w:rsidRDefault="007C4ADF" w:rsidP="007C4ADF">
      <w:pPr>
        <w:tabs>
          <w:tab w:val="left" w:pos="394"/>
        </w:tabs>
        <w:autoSpaceDE w:val="0"/>
        <w:autoSpaceDN w:val="0"/>
        <w:adjustRightInd w:val="0"/>
        <w:spacing w:line="288" w:lineRule="exact"/>
        <w:ind w:left="394"/>
        <w:jc w:val="both"/>
      </w:pPr>
    </w:p>
    <w:p w:rsidR="007C4ADF" w:rsidRPr="007C4ADF" w:rsidRDefault="007C4ADF" w:rsidP="007C4ADF">
      <w:pPr>
        <w:autoSpaceDE w:val="0"/>
        <w:autoSpaceDN w:val="0"/>
        <w:adjustRightInd w:val="0"/>
        <w:spacing w:before="67"/>
        <w:ind w:left="1450"/>
        <w:jc w:val="both"/>
      </w:pPr>
      <w:r w:rsidRPr="007C4ADF">
        <w:t>5. ГАРАНТИЯ КАЧЕСТВА ОБОРУДОВАНИЯ И РАБОТ</w:t>
      </w:r>
    </w:p>
    <w:p w:rsidR="007C4ADF" w:rsidRPr="007C4ADF" w:rsidRDefault="007C4ADF" w:rsidP="007C4ADF">
      <w:pPr>
        <w:autoSpaceDE w:val="0"/>
        <w:autoSpaceDN w:val="0"/>
        <w:adjustRightInd w:val="0"/>
        <w:spacing w:before="67"/>
        <w:ind w:left="1450"/>
        <w:jc w:val="both"/>
        <w:rPr>
          <w:b/>
        </w:rPr>
      </w:pPr>
    </w:p>
    <w:p w:rsidR="007C4ADF" w:rsidRPr="007C4ADF" w:rsidRDefault="007C4ADF" w:rsidP="007C4ADF">
      <w:pPr>
        <w:ind w:left="426" w:hanging="426"/>
        <w:jc w:val="both"/>
      </w:pPr>
      <w:r w:rsidRPr="007C4ADF">
        <w:t xml:space="preserve">5.1 Поставщик гарантирует, что Оборудование, включая все его составные части, а также результаты выполненных Работ будут пригодными для использования в соответствии Техническим </w:t>
      </w:r>
      <w:r>
        <w:t>заданием</w:t>
      </w:r>
      <w:r w:rsidRPr="007C4ADF">
        <w:t xml:space="preserve"> в течение </w:t>
      </w:r>
      <w:r w:rsidRPr="007C4ADF">
        <w:rPr>
          <w:highlight w:val="yellow"/>
        </w:rPr>
        <w:t>____(__)</w:t>
      </w:r>
      <w:r w:rsidRPr="007C4ADF">
        <w:t xml:space="preserve"> месяцев с даты подписания Сторонами Актов выполненных Работ </w:t>
      </w:r>
      <w:r w:rsidRPr="007C4ADF">
        <w:rPr>
          <w:bCs/>
        </w:rPr>
        <w:t>(Гарантийный</w:t>
      </w:r>
      <w:r w:rsidRPr="007C4ADF">
        <w:rPr>
          <w:b/>
          <w:bCs/>
        </w:rPr>
        <w:t xml:space="preserve"> </w:t>
      </w:r>
      <w:r w:rsidRPr="007C4ADF">
        <w:t xml:space="preserve">срок). В случае, если указанные в приложении 2 к настоящему Договору сроки приёмки Работ нарушаются по вине Покупателя на срок более 6 месяцев, Гарантийный срок на Оборудование составляет </w:t>
      </w:r>
      <w:r w:rsidRPr="007C4ADF">
        <w:rPr>
          <w:highlight w:val="yellow"/>
        </w:rPr>
        <w:t>___ (___)</w:t>
      </w:r>
      <w:r w:rsidRPr="007C4ADF">
        <w:t xml:space="preserve"> месяцев с даты подписания Сторонами соответствующей товарной накладной по форме ТОРГ-12.</w:t>
      </w:r>
    </w:p>
    <w:p w:rsidR="007C4ADF" w:rsidRPr="007C4ADF" w:rsidRDefault="007C4ADF" w:rsidP="007C4ADF">
      <w:pPr>
        <w:tabs>
          <w:tab w:val="left" w:pos="389"/>
        </w:tabs>
        <w:autoSpaceDE w:val="0"/>
        <w:autoSpaceDN w:val="0"/>
        <w:adjustRightInd w:val="0"/>
        <w:ind w:left="426" w:hanging="426"/>
        <w:jc w:val="both"/>
      </w:pPr>
      <w:r w:rsidRPr="007C4ADF">
        <w:t>5.2.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7C4ADF" w:rsidRPr="007C4ADF" w:rsidRDefault="007C4ADF" w:rsidP="007C4ADF">
      <w:pPr>
        <w:tabs>
          <w:tab w:val="left" w:pos="426"/>
        </w:tabs>
        <w:autoSpaceDE w:val="0"/>
        <w:autoSpaceDN w:val="0"/>
        <w:adjustRightInd w:val="0"/>
        <w:ind w:left="426" w:hanging="426"/>
        <w:jc w:val="both"/>
      </w:pPr>
      <w:r w:rsidRPr="007C4ADF">
        <w:t>5.2.В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7C4ADF" w:rsidRPr="007C4ADF" w:rsidRDefault="007C4ADF" w:rsidP="007C4ADF">
      <w:pPr>
        <w:tabs>
          <w:tab w:val="left" w:pos="384"/>
        </w:tabs>
        <w:autoSpaceDE w:val="0"/>
        <w:autoSpaceDN w:val="0"/>
        <w:adjustRightInd w:val="0"/>
        <w:ind w:left="426" w:hanging="426"/>
        <w:jc w:val="both"/>
      </w:pPr>
      <w:r w:rsidRPr="007C4ADF">
        <w:t>5.3. 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7C4ADF" w:rsidRPr="007C4ADF" w:rsidRDefault="007C4ADF" w:rsidP="00192151">
      <w:pPr>
        <w:tabs>
          <w:tab w:val="left" w:pos="384"/>
        </w:tabs>
        <w:autoSpaceDE w:val="0"/>
        <w:autoSpaceDN w:val="0"/>
        <w:adjustRightInd w:val="0"/>
        <w:ind w:left="426" w:hanging="426"/>
        <w:jc w:val="both"/>
      </w:pPr>
      <w:r w:rsidRPr="007C4ADF">
        <w:t>5.4. 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7C4ADF" w:rsidRPr="007C4ADF" w:rsidRDefault="007C4ADF" w:rsidP="00192151">
      <w:pPr>
        <w:tabs>
          <w:tab w:val="left" w:pos="1027"/>
        </w:tabs>
        <w:autoSpaceDE w:val="0"/>
        <w:autoSpaceDN w:val="0"/>
        <w:adjustRightInd w:val="0"/>
        <w:ind w:left="426"/>
        <w:jc w:val="both"/>
      </w:pPr>
      <w:r w:rsidRPr="007C4ADF">
        <w:t>5.4.1. Если в течение Гарантийного срока Покупатель выявит недостатки Оборудования, результатов Работ, которые не могли быть установлены при приёмке Оборудования согласно разделу 9 настоящего Договора, и приемке Работ, Покупатель соразмерного уменьшения цены Договора (возврата Покупателю соответствующих денежных средств);</w:t>
      </w:r>
    </w:p>
    <w:p w:rsidR="007C4ADF" w:rsidRPr="007C4ADF" w:rsidRDefault="007C4ADF" w:rsidP="00192151">
      <w:pPr>
        <w:tabs>
          <w:tab w:val="left" w:pos="1027"/>
        </w:tabs>
        <w:autoSpaceDE w:val="0"/>
        <w:autoSpaceDN w:val="0"/>
        <w:adjustRightInd w:val="0"/>
        <w:ind w:firstLine="426"/>
        <w:jc w:val="both"/>
      </w:pPr>
      <w:r w:rsidRPr="007C4ADF">
        <w:t>5.4.2.</w:t>
      </w:r>
      <w:r w:rsidR="00192151" w:rsidRPr="007C4ADF">
        <w:t xml:space="preserve">Устранения </w:t>
      </w:r>
      <w:r w:rsidRPr="007C4ADF">
        <w:t>выявленных недостатков силами и за счёт Поставщика;</w:t>
      </w:r>
    </w:p>
    <w:p w:rsidR="007C4ADF" w:rsidRPr="007C4ADF" w:rsidRDefault="007C4ADF" w:rsidP="00192151">
      <w:pPr>
        <w:tabs>
          <w:tab w:val="left" w:pos="1027"/>
        </w:tabs>
        <w:autoSpaceDE w:val="0"/>
        <w:autoSpaceDN w:val="0"/>
        <w:adjustRightInd w:val="0"/>
        <w:ind w:firstLine="426"/>
        <w:jc w:val="both"/>
      </w:pPr>
      <w:r w:rsidRPr="007C4ADF">
        <w:t>5.4.3.</w:t>
      </w:r>
      <w:r w:rsidR="00192151" w:rsidRPr="007C4ADF">
        <w:t xml:space="preserve">Возмещения </w:t>
      </w:r>
      <w:r w:rsidRPr="007C4ADF">
        <w:t>своих расходов на устранение недостатков.</w:t>
      </w:r>
    </w:p>
    <w:p w:rsidR="007C4ADF" w:rsidRPr="007C4ADF" w:rsidRDefault="007C4ADF" w:rsidP="007C4ADF">
      <w:pPr>
        <w:tabs>
          <w:tab w:val="left" w:pos="384"/>
        </w:tabs>
        <w:autoSpaceDE w:val="0"/>
        <w:autoSpaceDN w:val="0"/>
        <w:adjustRightInd w:val="0"/>
        <w:ind w:left="426" w:hanging="426"/>
        <w:jc w:val="both"/>
      </w:pPr>
      <w:r w:rsidRPr="007C4ADF">
        <w:t>5.5.</w:t>
      </w:r>
      <w:r w:rsidRPr="007C4ADF">
        <w:tab/>
        <w:t xml:space="preserve"> В случае существенного нарушения требований к качеству Оборудования, результатов Работ, Покупатель вправе по своему выбору:</w:t>
      </w:r>
    </w:p>
    <w:p w:rsidR="007C4ADF" w:rsidRPr="007C4ADF" w:rsidRDefault="007C4ADF" w:rsidP="007C4ADF">
      <w:pPr>
        <w:tabs>
          <w:tab w:val="left" w:pos="1032"/>
        </w:tabs>
        <w:autoSpaceDE w:val="0"/>
        <w:autoSpaceDN w:val="0"/>
        <w:adjustRightInd w:val="0"/>
        <w:ind w:left="426"/>
        <w:jc w:val="both"/>
      </w:pPr>
      <w:r w:rsidRPr="007C4ADF">
        <w:t>5.5.1. потребовать от Поставщика замены Оборудования ненадлежащего качества на Оборудование, соответствующее условиям настоящего Договора, безвозмездного устранения недостатков Работ;</w:t>
      </w:r>
    </w:p>
    <w:p w:rsidR="007C4ADF" w:rsidRPr="007C4ADF" w:rsidRDefault="007C4ADF" w:rsidP="007C4ADF">
      <w:pPr>
        <w:ind w:left="284" w:hanging="284"/>
        <w:jc w:val="both"/>
      </w:pPr>
      <w:r w:rsidRPr="007C4ADF">
        <w:t>5.5.2. 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требованиям вправе по своему выбору потребовать от Поставщика</w:t>
      </w:r>
    </w:p>
    <w:p w:rsidR="007C4ADF" w:rsidRPr="007C4ADF" w:rsidRDefault="007C4ADF" w:rsidP="007C4ADF">
      <w:pPr>
        <w:tabs>
          <w:tab w:val="left" w:pos="384"/>
        </w:tabs>
        <w:autoSpaceDE w:val="0"/>
        <w:autoSpaceDN w:val="0"/>
        <w:adjustRightInd w:val="0"/>
        <w:ind w:left="426" w:hanging="426"/>
        <w:jc w:val="both"/>
      </w:pPr>
      <w:r w:rsidRPr="007C4ADF">
        <w:t>5.6.Поставщик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C4ADF" w:rsidRPr="007C4ADF" w:rsidRDefault="007C4ADF" w:rsidP="007C4ADF">
      <w:pPr>
        <w:tabs>
          <w:tab w:val="left" w:pos="384"/>
        </w:tabs>
        <w:autoSpaceDE w:val="0"/>
        <w:autoSpaceDN w:val="0"/>
        <w:adjustRightInd w:val="0"/>
        <w:ind w:left="426" w:hanging="426"/>
        <w:jc w:val="both"/>
      </w:pPr>
      <w:r w:rsidRPr="007C4ADF">
        <w:t>5.7.По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7C4ADF" w:rsidRPr="007C4ADF" w:rsidRDefault="007C4ADF" w:rsidP="007C4ADF">
      <w:pPr>
        <w:ind w:left="426" w:hanging="426"/>
        <w:jc w:val="both"/>
      </w:pPr>
      <w:r w:rsidRPr="007C4ADF">
        <w:t>5.8.</w:t>
      </w:r>
      <w:r w:rsidRPr="007C4ADF">
        <w:tab/>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7C4ADF" w:rsidRDefault="007C4ADF" w:rsidP="007C4ADF">
      <w:pPr>
        <w:spacing w:after="200" w:line="276" w:lineRule="auto"/>
        <w:jc w:val="center"/>
      </w:pPr>
    </w:p>
    <w:p w:rsidR="007C4ADF" w:rsidRPr="007C4ADF" w:rsidRDefault="007C4ADF" w:rsidP="007C4ADF">
      <w:pPr>
        <w:spacing w:after="200" w:line="276" w:lineRule="auto"/>
        <w:jc w:val="center"/>
        <w:rPr>
          <w:b/>
        </w:rPr>
      </w:pPr>
      <w:r w:rsidRPr="007C4ADF">
        <w:t>6. ТРЕБОВАНИЯ К ДОКУМЕНТАМ, ОТНОСЯЩИМСЯ К ОБОРУДОВАНИЮ</w:t>
      </w:r>
    </w:p>
    <w:p w:rsidR="007C4ADF" w:rsidRPr="007C4ADF" w:rsidRDefault="007C4ADF" w:rsidP="004954B2">
      <w:pPr>
        <w:numPr>
          <w:ilvl w:val="0"/>
          <w:numId w:val="36"/>
        </w:numPr>
        <w:tabs>
          <w:tab w:val="left" w:pos="403"/>
        </w:tabs>
        <w:autoSpaceDE w:val="0"/>
        <w:autoSpaceDN w:val="0"/>
        <w:adjustRightInd w:val="0"/>
        <w:spacing w:before="283" w:after="200" w:line="288" w:lineRule="exact"/>
        <w:ind w:left="403" w:right="5" w:hanging="403"/>
        <w:jc w:val="both"/>
      </w:pPr>
      <w:r w:rsidRPr="007C4AD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7C4ADF" w:rsidRPr="007C4ADF" w:rsidRDefault="007C4ADF" w:rsidP="004954B2">
      <w:pPr>
        <w:numPr>
          <w:ilvl w:val="0"/>
          <w:numId w:val="36"/>
        </w:numPr>
        <w:tabs>
          <w:tab w:val="left" w:pos="403"/>
        </w:tabs>
        <w:autoSpaceDE w:val="0"/>
        <w:autoSpaceDN w:val="0"/>
        <w:adjustRightInd w:val="0"/>
        <w:spacing w:after="200" w:line="288" w:lineRule="exact"/>
        <w:ind w:left="403" w:right="5" w:hanging="403"/>
        <w:jc w:val="both"/>
      </w:pPr>
      <w:r w:rsidRPr="007C4ADF">
        <w:t xml:space="preserve">Если согласно законодательству Российской Федерации, условием использования Оборудования по </w:t>
      </w:r>
      <w:r w:rsidRPr="007C4ADF">
        <w:rPr>
          <w:bCs/>
        </w:rPr>
        <w:t>его назначению</w:t>
      </w:r>
      <w:r w:rsidRPr="007C4ADF">
        <w:rPr>
          <w:b/>
          <w:bCs/>
        </w:rPr>
        <w:t xml:space="preserve"> </w:t>
      </w:r>
      <w:r w:rsidRPr="007C4ADF">
        <w:t>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7C4ADF" w:rsidRPr="007C4ADF" w:rsidRDefault="007C4ADF" w:rsidP="004954B2">
      <w:pPr>
        <w:numPr>
          <w:ilvl w:val="0"/>
          <w:numId w:val="36"/>
        </w:numPr>
        <w:tabs>
          <w:tab w:val="left" w:pos="403"/>
        </w:tabs>
        <w:autoSpaceDE w:val="0"/>
        <w:autoSpaceDN w:val="0"/>
        <w:adjustRightInd w:val="0"/>
        <w:spacing w:before="14" w:after="200" w:line="288" w:lineRule="exact"/>
        <w:ind w:left="403" w:right="10" w:hanging="403"/>
        <w:jc w:val="both"/>
      </w:pPr>
      <w:r w:rsidRPr="007C4AD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7C4ADF" w:rsidRPr="007C4ADF" w:rsidRDefault="007C4ADF" w:rsidP="004954B2">
      <w:pPr>
        <w:numPr>
          <w:ilvl w:val="0"/>
          <w:numId w:val="36"/>
        </w:numPr>
        <w:tabs>
          <w:tab w:val="left" w:pos="403"/>
        </w:tabs>
        <w:autoSpaceDE w:val="0"/>
        <w:autoSpaceDN w:val="0"/>
        <w:adjustRightInd w:val="0"/>
        <w:spacing w:line="276" w:lineRule="auto"/>
        <w:ind w:left="426"/>
        <w:jc w:val="both"/>
      </w:pPr>
      <w:r w:rsidRPr="007C4AD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w:t>
      </w:r>
      <w:r w:rsidR="00192151">
        <w:t xml:space="preserve"> </w:t>
      </w:r>
      <w:r w:rsidRPr="007C4ADF">
        <w:t xml:space="preserve">Поставщик вместе с оригиналами предоставляет Покупателю документы, переведённые на русский язык. </w:t>
      </w:r>
    </w:p>
    <w:p w:rsidR="007C4ADF" w:rsidRPr="007C4ADF" w:rsidRDefault="007C4ADF" w:rsidP="007C4ADF">
      <w:pPr>
        <w:tabs>
          <w:tab w:val="left" w:pos="142"/>
        </w:tabs>
        <w:ind w:left="426" w:hanging="426"/>
        <w:jc w:val="both"/>
      </w:pPr>
      <w:r w:rsidRPr="007C4ADF">
        <w:t>6.5. Если в сроки, установленные в п. 9.2 настоящего Договора, Покупатель не получит заверенные копии (подлинники) документов, указанных в п.п. 6.1 -6.3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7C4ADF" w:rsidRPr="007C4ADF" w:rsidRDefault="007C4ADF" w:rsidP="007C4ADF">
      <w:pPr>
        <w:autoSpaceDE w:val="0"/>
        <w:autoSpaceDN w:val="0"/>
        <w:adjustRightInd w:val="0"/>
        <w:spacing w:before="62"/>
        <w:ind w:left="341"/>
        <w:jc w:val="both"/>
        <w:rPr>
          <w:b/>
        </w:rPr>
      </w:pPr>
    </w:p>
    <w:p w:rsidR="007C4ADF" w:rsidRPr="007C4ADF" w:rsidRDefault="007C4ADF" w:rsidP="007C4ADF">
      <w:pPr>
        <w:autoSpaceDE w:val="0"/>
        <w:autoSpaceDN w:val="0"/>
        <w:adjustRightInd w:val="0"/>
        <w:spacing w:before="62"/>
        <w:ind w:left="341"/>
        <w:jc w:val="center"/>
        <w:rPr>
          <w:b/>
        </w:rPr>
      </w:pPr>
      <w:r w:rsidRPr="007C4ADF">
        <w:t>7</w:t>
      </w:r>
      <w:r w:rsidRPr="007C4ADF">
        <w:rPr>
          <w:b/>
        </w:rPr>
        <w:t xml:space="preserve">. </w:t>
      </w:r>
      <w:r w:rsidRPr="007C4ADF">
        <w:t>УПАКОВКА И МАРКИРОВКА ОБОРУДОВАНИЯ</w:t>
      </w:r>
    </w:p>
    <w:p w:rsidR="007C4ADF" w:rsidRPr="007C4ADF" w:rsidRDefault="007C4ADF" w:rsidP="004954B2">
      <w:pPr>
        <w:numPr>
          <w:ilvl w:val="0"/>
          <w:numId w:val="37"/>
        </w:numPr>
        <w:tabs>
          <w:tab w:val="left" w:pos="394"/>
        </w:tabs>
        <w:autoSpaceDE w:val="0"/>
        <w:autoSpaceDN w:val="0"/>
        <w:adjustRightInd w:val="0"/>
        <w:spacing w:line="288" w:lineRule="exact"/>
        <w:ind w:left="394" w:hanging="394"/>
        <w:jc w:val="both"/>
      </w:pPr>
      <w:r w:rsidRPr="007C4AD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w:t>
      </w:r>
      <w:r w:rsidRPr="007C4ADF">
        <w:rPr>
          <w:bCs/>
        </w:rPr>
        <w:t>в</w:t>
      </w:r>
      <w:r w:rsidRPr="007C4ADF">
        <w:rPr>
          <w:b/>
          <w:bCs/>
        </w:rPr>
        <w:t xml:space="preserve"> </w:t>
      </w:r>
      <w:r w:rsidRPr="007C4ADF">
        <w:t>пути.</w:t>
      </w:r>
    </w:p>
    <w:p w:rsidR="007C4ADF" w:rsidRPr="007C4ADF" w:rsidRDefault="007C4ADF" w:rsidP="004954B2">
      <w:pPr>
        <w:numPr>
          <w:ilvl w:val="0"/>
          <w:numId w:val="37"/>
        </w:numPr>
        <w:tabs>
          <w:tab w:val="left" w:pos="394"/>
        </w:tabs>
        <w:autoSpaceDE w:val="0"/>
        <w:autoSpaceDN w:val="0"/>
        <w:adjustRightInd w:val="0"/>
        <w:spacing w:line="288" w:lineRule="exact"/>
        <w:ind w:left="394" w:right="5" w:hanging="394"/>
        <w:jc w:val="both"/>
      </w:pPr>
      <w:r w:rsidRPr="007C4ADF">
        <w:t>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w:t>
      </w:r>
    </w:p>
    <w:p w:rsidR="007C4ADF" w:rsidRPr="007C4ADF" w:rsidRDefault="007C4ADF" w:rsidP="004954B2">
      <w:pPr>
        <w:numPr>
          <w:ilvl w:val="0"/>
          <w:numId w:val="37"/>
        </w:numPr>
        <w:tabs>
          <w:tab w:val="left" w:pos="394"/>
        </w:tabs>
        <w:autoSpaceDE w:val="0"/>
        <w:autoSpaceDN w:val="0"/>
        <w:adjustRightInd w:val="0"/>
        <w:spacing w:line="288" w:lineRule="exact"/>
        <w:ind w:left="394" w:right="14" w:hanging="394"/>
        <w:jc w:val="both"/>
      </w:pPr>
      <w:r w:rsidRPr="007C4ADF">
        <w:t>Цена упаковки, упаковочного материала, в том числе цена многооборотной тары (упаковки), включена в цену Оборудования.</w:t>
      </w:r>
    </w:p>
    <w:p w:rsidR="007C4ADF" w:rsidRPr="007C4ADF" w:rsidRDefault="007C4ADF" w:rsidP="004954B2">
      <w:pPr>
        <w:numPr>
          <w:ilvl w:val="0"/>
          <w:numId w:val="37"/>
        </w:numPr>
        <w:tabs>
          <w:tab w:val="left" w:pos="394"/>
        </w:tabs>
        <w:autoSpaceDE w:val="0"/>
        <w:autoSpaceDN w:val="0"/>
        <w:adjustRightInd w:val="0"/>
        <w:spacing w:line="288" w:lineRule="exact"/>
        <w:ind w:left="394" w:right="14" w:hanging="394"/>
        <w:jc w:val="both"/>
      </w:pPr>
      <w:r w:rsidRPr="007C4ADF">
        <w:t>Отдельные партии Оборудования должны быть упакованы в отдельные упаковки.</w:t>
      </w:r>
    </w:p>
    <w:p w:rsidR="007C4ADF" w:rsidRPr="007C4ADF" w:rsidRDefault="007C4ADF" w:rsidP="004954B2">
      <w:pPr>
        <w:numPr>
          <w:ilvl w:val="0"/>
          <w:numId w:val="37"/>
        </w:numPr>
        <w:tabs>
          <w:tab w:val="left" w:pos="394"/>
        </w:tabs>
        <w:autoSpaceDE w:val="0"/>
        <w:autoSpaceDN w:val="0"/>
        <w:adjustRightInd w:val="0"/>
        <w:spacing w:line="288" w:lineRule="exact"/>
        <w:ind w:left="394" w:right="14" w:hanging="394"/>
        <w:jc w:val="both"/>
      </w:pPr>
      <w:r w:rsidRPr="007C4ADF">
        <w:t>Упаковка Оборудования после её вскрытия должна исключать возможность восстановления упаковки без следов вскрытия.</w:t>
      </w:r>
    </w:p>
    <w:p w:rsidR="007C4ADF" w:rsidRPr="007C4ADF" w:rsidRDefault="007C4ADF" w:rsidP="004954B2">
      <w:pPr>
        <w:numPr>
          <w:ilvl w:val="0"/>
          <w:numId w:val="37"/>
        </w:numPr>
        <w:tabs>
          <w:tab w:val="left" w:pos="394"/>
        </w:tabs>
        <w:autoSpaceDE w:val="0"/>
        <w:autoSpaceDN w:val="0"/>
        <w:adjustRightInd w:val="0"/>
        <w:spacing w:line="288" w:lineRule="exact"/>
        <w:ind w:left="394" w:right="14" w:hanging="394"/>
        <w:jc w:val="both"/>
      </w:pPr>
      <w:r w:rsidRPr="007C4ADF">
        <w:t>Упаковка Оборудования должна быть приспособлена к погрузке и разгрузке как механическим, так и ручным способом.</w:t>
      </w:r>
    </w:p>
    <w:p w:rsidR="007C4ADF" w:rsidRPr="007C4ADF" w:rsidRDefault="007C4ADF" w:rsidP="00192151">
      <w:pPr>
        <w:ind w:left="426" w:hanging="426"/>
        <w:jc w:val="both"/>
      </w:pPr>
      <w:r w:rsidRPr="007C4ADF">
        <w:t xml:space="preserve">7.7. Поставщик обязуется составить и передать Покупателю </w:t>
      </w:r>
      <w:r w:rsidRPr="007C4ADF">
        <w:rPr>
          <w:bCs/>
        </w:rPr>
        <w:t xml:space="preserve">в </w:t>
      </w:r>
      <w:r w:rsidRPr="007C4ADF">
        <w:t xml:space="preserve">указанные </w:t>
      </w:r>
      <w:r w:rsidRPr="007C4ADF">
        <w:rPr>
          <w:bCs/>
        </w:rPr>
        <w:t>в</w:t>
      </w:r>
      <w:r w:rsidRPr="007C4ADF">
        <w:rPr>
          <w:b/>
          <w:bCs/>
        </w:rPr>
        <w:t xml:space="preserve"> </w:t>
      </w:r>
      <w:r w:rsidRPr="007C4ADF">
        <w:t>п.п. 8.6, 9.2 настоящего Договора сроки упаковочные листы на каждую партию Оборудования. В упаковочных листах должны быть указаны</w:t>
      </w:r>
    </w:p>
    <w:p w:rsidR="007C4ADF" w:rsidRPr="007C4ADF" w:rsidRDefault="007C4ADF" w:rsidP="004954B2">
      <w:pPr>
        <w:numPr>
          <w:ilvl w:val="0"/>
          <w:numId w:val="38"/>
        </w:numPr>
        <w:tabs>
          <w:tab w:val="left" w:pos="998"/>
        </w:tabs>
        <w:autoSpaceDE w:val="0"/>
        <w:autoSpaceDN w:val="0"/>
        <w:adjustRightInd w:val="0"/>
        <w:spacing w:line="276" w:lineRule="auto"/>
        <w:ind w:left="426"/>
        <w:jc w:val="both"/>
      </w:pPr>
      <w:r w:rsidRPr="007C4ADF">
        <w:t>номер Договора;</w:t>
      </w:r>
    </w:p>
    <w:p w:rsidR="007C4ADF" w:rsidRPr="007C4ADF" w:rsidRDefault="007C4ADF" w:rsidP="004954B2">
      <w:pPr>
        <w:numPr>
          <w:ilvl w:val="0"/>
          <w:numId w:val="38"/>
        </w:numPr>
        <w:tabs>
          <w:tab w:val="left" w:pos="998"/>
        </w:tabs>
        <w:autoSpaceDE w:val="0"/>
        <w:autoSpaceDN w:val="0"/>
        <w:adjustRightInd w:val="0"/>
        <w:spacing w:line="276" w:lineRule="auto"/>
        <w:ind w:left="426"/>
        <w:jc w:val="both"/>
      </w:pPr>
      <w:r w:rsidRPr="007C4ADF">
        <w:t>наименование и адрес Поставщика;</w:t>
      </w:r>
    </w:p>
    <w:p w:rsidR="007C4ADF" w:rsidRPr="007C4ADF" w:rsidRDefault="007C4ADF" w:rsidP="004954B2">
      <w:pPr>
        <w:numPr>
          <w:ilvl w:val="0"/>
          <w:numId w:val="38"/>
        </w:numPr>
        <w:tabs>
          <w:tab w:val="left" w:pos="998"/>
        </w:tabs>
        <w:autoSpaceDE w:val="0"/>
        <w:autoSpaceDN w:val="0"/>
        <w:adjustRightInd w:val="0"/>
        <w:spacing w:line="276" w:lineRule="auto"/>
        <w:ind w:left="426"/>
        <w:jc w:val="both"/>
      </w:pPr>
      <w:r w:rsidRPr="007C4ADF">
        <w:t>Адрес доставки партии Оборудования, а также адрес Площадки, если Адрес доставки отличается от адреса Площадки;</w:t>
      </w:r>
    </w:p>
    <w:p w:rsidR="007C4ADF" w:rsidRPr="007C4ADF" w:rsidRDefault="007C4ADF" w:rsidP="004954B2">
      <w:pPr>
        <w:numPr>
          <w:ilvl w:val="0"/>
          <w:numId w:val="38"/>
        </w:numPr>
        <w:tabs>
          <w:tab w:val="left" w:pos="998"/>
        </w:tabs>
        <w:autoSpaceDE w:val="0"/>
        <w:autoSpaceDN w:val="0"/>
        <w:adjustRightInd w:val="0"/>
        <w:spacing w:line="276" w:lineRule="auto"/>
        <w:ind w:left="426"/>
        <w:jc w:val="both"/>
      </w:pPr>
      <w:r w:rsidRPr="007C4ADF">
        <w:t>наименования единиц Оборудования, входящих в соответствующую партию;</w:t>
      </w:r>
    </w:p>
    <w:p w:rsidR="007C4ADF" w:rsidRPr="007C4ADF" w:rsidRDefault="007C4ADF" w:rsidP="004954B2">
      <w:pPr>
        <w:numPr>
          <w:ilvl w:val="0"/>
          <w:numId w:val="38"/>
        </w:numPr>
        <w:tabs>
          <w:tab w:val="left" w:pos="998"/>
        </w:tabs>
        <w:autoSpaceDE w:val="0"/>
        <w:autoSpaceDN w:val="0"/>
        <w:adjustRightInd w:val="0"/>
        <w:spacing w:line="276" w:lineRule="auto"/>
        <w:ind w:left="426"/>
        <w:jc w:val="both"/>
      </w:pPr>
      <w:r w:rsidRPr="007C4ADF">
        <w:t>вес каждого транспортного (погрузочного) места брутто и нетто;</w:t>
      </w:r>
    </w:p>
    <w:p w:rsidR="007C4ADF" w:rsidRPr="007C4ADF" w:rsidRDefault="007C4ADF" w:rsidP="004954B2">
      <w:pPr>
        <w:numPr>
          <w:ilvl w:val="0"/>
          <w:numId w:val="39"/>
        </w:numPr>
        <w:tabs>
          <w:tab w:val="left" w:pos="1042"/>
        </w:tabs>
        <w:autoSpaceDE w:val="0"/>
        <w:autoSpaceDN w:val="0"/>
        <w:adjustRightInd w:val="0"/>
        <w:spacing w:line="276" w:lineRule="auto"/>
        <w:ind w:left="426"/>
        <w:jc w:val="both"/>
      </w:pPr>
      <w:r w:rsidRPr="007C4ADF">
        <w:t>размеры каждого транспортного (погрузочного) места (длина, ширина, высота в сантиметрах);</w:t>
      </w:r>
    </w:p>
    <w:p w:rsidR="007C4ADF" w:rsidRPr="007C4ADF" w:rsidRDefault="007C4ADF" w:rsidP="00192151">
      <w:pPr>
        <w:ind w:left="426"/>
        <w:jc w:val="both"/>
      </w:pPr>
      <w:r w:rsidRPr="007C4ADF">
        <w:t>7.7.7. количество и номера транспортных (погрузочных) мест, входящих в партию Оборудования</w:t>
      </w:r>
    </w:p>
    <w:p w:rsidR="007C4ADF" w:rsidRPr="007C4ADF" w:rsidRDefault="007C4ADF" w:rsidP="004954B2">
      <w:pPr>
        <w:numPr>
          <w:ilvl w:val="0"/>
          <w:numId w:val="40"/>
        </w:numPr>
        <w:tabs>
          <w:tab w:val="left" w:pos="142"/>
        </w:tabs>
        <w:autoSpaceDE w:val="0"/>
        <w:autoSpaceDN w:val="0"/>
        <w:adjustRightInd w:val="0"/>
        <w:spacing w:line="276" w:lineRule="auto"/>
        <w:jc w:val="both"/>
      </w:pPr>
      <w:r w:rsidRPr="007C4AD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7C4ADF" w:rsidRPr="007C4ADF" w:rsidRDefault="007C4ADF" w:rsidP="004954B2">
      <w:pPr>
        <w:numPr>
          <w:ilvl w:val="0"/>
          <w:numId w:val="40"/>
        </w:numPr>
        <w:tabs>
          <w:tab w:val="left" w:pos="142"/>
        </w:tabs>
        <w:autoSpaceDE w:val="0"/>
        <w:autoSpaceDN w:val="0"/>
        <w:adjustRightInd w:val="0"/>
        <w:spacing w:line="276" w:lineRule="auto"/>
        <w:jc w:val="both"/>
      </w:pPr>
      <w:r w:rsidRPr="007C4ADF">
        <w:t>На каждое транспортное (погрузочное) место должна быть нанесена следующая маркировка:</w:t>
      </w:r>
    </w:p>
    <w:p w:rsidR="007C4ADF" w:rsidRPr="007C4ADF" w:rsidRDefault="007C4ADF" w:rsidP="004954B2">
      <w:pPr>
        <w:numPr>
          <w:ilvl w:val="0"/>
          <w:numId w:val="41"/>
        </w:numPr>
        <w:tabs>
          <w:tab w:val="left" w:pos="1027"/>
        </w:tabs>
        <w:autoSpaceDE w:val="0"/>
        <w:autoSpaceDN w:val="0"/>
        <w:adjustRightInd w:val="0"/>
        <w:spacing w:line="276" w:lineRule="auto"/>
        <w:ind w:left="426"/>
        <w:jc w:val="both"/>
      </w:pPr>
      <w:r w:rsidRPr="007C4ADF">
        <w:t>номер Договора;</w:t>
      </w:r>
    </w:p>
    <w:p w:rsidR="007C4ADF" w:rsidRPr="007C4ADF" w:rsidRDefault="007C4ADF" w:rsidP="004954B2">
      <w:pPr>
        <w:numPr>
          <w:ilvl w:val="0"/>
          <w:numId w:val="41"/>
        </w:numPr>
        <w:tabs>
          <w:tab w:val="left" w:pos="1027"/>
        </w:tabs>
        <w:autoSpaceDE w:val="0"/>
        <w:autoSpaceDN w:val="0"/>
        <w:adjustRightInd w:val="0"/>
        <w:spacing w:line="276" w:lineRule="auto"/>
        <w:ind w:left="426"/>
        <w:jc w:val="both"/>
      </w:pPr>
      <w:r w:rsidRPr="007C4ADF">
        <w:t>адрес доставки и адрес Площадки;</w:t>
      </w:r>
    </w:p>
    <w:p w:rsidR="007C4ADF" w:rsidRPr="007C4ADF" w:rsidRDefault="007C4ADF" w:rsidP="004954B2">
      <w:pPr>
        <w:numPr>
          <w:ilvl w:val="0"/>
          <w:numId w:val="41"/>
        </w:numPr>
        <w:tabs>
          <w:tab w:val="left" w:pos="1027"/>
        </w:tabs>
        <w:autoSpaceDE w:val="0"/>
        <w:autoSpaceDN w:val="0"/>
        <w:adjustRightInd w:val="0"/>
        <w:spacing w:line="276" w:lineRule="auto"/>
        <w:ind w:left="426"/>
        <w:jc w:val="both"/>
      </w:pPr>
      <w:r w:rsidRPr="007C4ADF">
        <w:t>вес транспортного (погрузочного) места брутто и нетто;</w:t>
      </w:r>
    </w:p>
    <w:p w:rsidR="007C4ADF" w:rsidRPr="007C4ADF" w:rsidRDefault="007C4ADF" w:rsidP="004954B2">
      <w:pPr>
        <w:numPr>
          <w:ilvl w:val="0"/>
          <w:numId w:val="42"/>
        </w:numPr>
        <w:tabs>
          <w:tab w:val="left" w:pos="1027"/>
        </w:tabs>
        <w:autoSpaceDE w:val="0"/>
        <w:autoSpaceDN w:val="0"/>
        <w:adjustRightInd w:val="0"/>
        <w:spacing w:line="276" w:lineRule="auto"/>
        <w:ind w:left="426"/>
        <w:jc w:val="both"/>
      </w:pPr>
      <w:r w:rsidRPr="007C4ADF">
        <w:t>размер транспортного (погрузочного) места (длина, ширина, высота в сантиметрах);</w:t>
      </w:r>
    </w:p>
    <w:p w:rsidR="007C4ADF" w:rsidRPr="007C4ADF" w:rsidRDefault="007C4ADF" w:rsidP="004954B2">
      <w:pPr>
        <w:numPr>
          <w:ilvl w:val="0"/>
          <w:numId w:val="42"/>
        </w:numPr>
        <w:tabs>
          <w:tab w:val="left" w:pos="1027"/>
        </w:tabs>
        <w:autoSpaceDE w:val="0"/>
        <w:autoSpaceDN w:val="0"/>
        <w:adjustRightInd w:val="0"/>
        <w:spacing w:line="276" w:lineRule="auto"/>
        <w:ind w:left="426"/>
        <w:jc w:val="both"/>
      </w:pPr>
      <w:r w:rsidRPr="007C4AD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7C4ADF" w:rsidRPr="007C4ADF" w:rsidRDefault="007C4ADF" w:rsidP="004954B2">
      <w:pPr>
        <w:numPr>
          <w:ilvl w:val="0"/>
          <w:numId w:val="42"/>
        </w:numPr>
        <w:tabs>
          <w:tab w:val="left" w:pos="1027"/>
        </w:tabs>
        <w:autoSpaceDE w:val="0"/>
        <w:autoSpaceDN w:val="0"/>
        <w:adjustRightInd w:val="0"/>
        <w:spacing w:line="276" w:lineRule="auto"/>
        <w:ind w:left="426"/>
        <w:jc w:val="both"/>
      </w:pPr>
      <w:r w:rsidRPr="007C4ADF">
        <w:t>иные сведения о транспортном (погрузочном) месте: «верх», «осторожно», «не кантовать», «держать в сухом месте».</w:t>
      </w:r>
    </w:p>
    <w:p w:rsidR="007C4ADF" w:rsidRPr="007C4ADF" w:rsidRDefault="007C4ADF" w:rsidP="00192151">
      <w:pPr>
        <w:tabs>
          <w:tab w:val="left" w:pos="998"/>
        </w:tabs>
        <w:autoSpaceDE w:val="0"/>
        <w:autoSpaceDN w:val="0"/>
        <w:adjustRightInd w:val="0"/>
        <w:ind w:left="426" w:hanging="426"/>
        <w:jc w:val="both"/>
      </w:pPr>
      <w:r w:rsidRPr="007C4ADF">
        <w:t>7.10. На упаковке, высота (ширина) которой превышает 1 (один) метр, должен быть обозначен центр тяжести буквами «ЦТ» и «</w:t>
      </w:r>
      <w:r w:rsidRPr="007C4ADF">
        <w:rPr>
          <w:lang w:val="en-US"/>
        </w:rPr>
        <w:t>ZT</w:t>
      </w:r>
      <w:r w:rsidRPr="007C4ADF">
        <w:t>».</w:t>
      </w:r>
    </w:p>
    <w:p w:rsidR="007C4ADF" w:rsidRPr="007C4ADF" w:rsidRDefault="007C4ADF" w:rsidP="007C4ADF">
      <w:pPr>
        <w:tabs>
          <w:tab w:val="left" w:pos="533"/>
        </w:tabs>
        <w:autoSpaceDE w:val="0"/>
        <w:autoSpaceDN w:val="0"/>
        <w:adjustRightInd w:val="0"/>
        <w:spacing w:before="77"/>
        <w:ind w:left="360"/>
        <w:jc w:val="both"/>
      </w:pPr>
    </w:p>
    <w:p w:rsidR="007C4ADF" w:rsidRPr="007C4ADF" w:rsidRDefault="007C4ADF" w:rsidP="007C4ADF">
      <w:pPr>
        <w:tabs>
          <w:tab w:val="left" w:pos="533"/>
        </w:tabs>
        <w:autoSpaceDE w:val="0"/>
        <w:autoSpaceDN w:val="0"/>
        <w:adjustRightInd w:val="0"/>
        <w:spacing w:before="77"/>
        <w:ind w:left="360"/>
        <w:jc w:val="center"/>
      </w:pPr>
      <w:r w:rsidRPr="007C4ADF">
        <w:t>8. ДОСТАВКА ОБОРУДОВАНИЯ</w:t>
      </w:r>
    </w:p>
    <w:p w:rsidR="007C4ADF" w:rsidRPr="007C4ADF" w:rsidRDefault="007C4ADF" w:rsidP="004954B2">
      <w:pPr>
        <w:numPr>
          <w:ilvl w:val="0"/>
          <w:numId w:val="43"/>
        </w:numPr>
        <w:tabs>
          <w:tab w:val="left" w:pos="394"/>
        </w:tabs>
        <w:autoSpaceDE w:val="0"/>
        <w:autoSpaceDN w:val="0"/>
        <w:adjustRightInd w:val="0"/>
        <w:spacing w:line="288" w:lineRule="exact"/>
        <w:ind w:left="394" w:hanging="394"/>
        <w:jc w:val="both"/>
      </w:pPr>
      <w:r w:rsidRPr="007C4ADF">
        <w:t>Доставка Оборудования осуществляется путём отгрузки Оборудования по Адресу доставки в сроки, установленные в Приложениях №1 и № 2 к настоящему Договору.</w:t>
      </w:r>
    </w:p>
    <w:p w:rsidR="007C4ADF" w:rsidRPr="007C4ADF" w:rsidRDefault="007C4ADF" w:rsidP="004954B2">
      <w:pPr>
        <w:numPr>
          <w:ilvl w:val="0"/>
          <w:numId w:val="43"/>
        </w:numPr>
        <w:tabs>
          <w:tab w:val="left" w:pos="394"/>
        </w:tabs>
        <w:autoSpaceDE w:val="0"/>
        <w:autoSpaceDN w:val="0"/>
        <w:adjustRightInd w:val="0"/>
        <w:spacing w:line="288" w:lineRule="exact"/>
        <w:ind w:left="394" w:hanging="394"/>
        <w:jc w:val="both"/>
      </w:pPr>
      <w:r w:rsidRPr="007C4ADF">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7C4ADF" w:rsidRPr="007C4ADF" w:rsidRDefault="007C4ADF" w:rsidP="004954B2">
      <w:pPr>
        <w:numPr>
          <w:ilvl w:val="0"/>
          <w:numId w:val="43"/>
        </w:numPr>
        <w:tabs>
          <w:tab w:val="left" w:pos="394"/>
        </w:tabs>
        <w:autoSpaceDE w:val="0"/>
        <w:autoSpaceDN w:val="0"/>
        <w:adjustRightInd w:val="0"/>
        <w:spacing w:line="288" w:lineRule="exact"/>
        <w:ind w:left="394" w:hanging="394"/>
        <w:jc w:val="both"/>
      </w:pPr>
      <w:r w:rsidRPr="007C4ADF">
        <w:rPr>
          <w:bCs/>
        </w:rPr>
        <w:t>Плата</w:t>
      </w:r>
      <w:r w:rsidRPr="007C4ADF">
        <w:rPr>
          <w:b/>
          <w:bCs/>
        </w:rPr>
        <w:t xml:space="preserve"> </w:t>
      </w:r>
      <w:r w:rsidRPr="007C4ADF">
        <w:t xml:space="preserve">за </w:t>
      </w:r>
      <w:r w:rsidRPr="007C4ADF">
        <w:rPr>
          <w:bCs/>
        </w:rPr>
        <w:t>выполнение</w:t>
      </w:r>
      <w:r w:rsidRPr="007C4ADF">
        <w:rPr>
          <w:b/>
          <w:bCs/>
        </w:rPr>
        <w:t xml:space="preserve"> </w:t>
      </w:r>
      <w:r w:rsidRPr="007C4ADF">
        <w:t>обязательств Поставщика, указанных в п.п. 8.1 - 8.2 настоящего Договора, включена в цену Оборудования.</w:t>
      </w:r>
    </w:p>
    <w:p w:rsidR="007C4ADF" w:rsidRPr="007C4ADF" w:rsidRDefault="007C4ADF" w:rsidP="004954B2">
      <w:pPr>
        <w:numPr>
          <w:ilvl w:val="0"/>
          <w:numId w:val="43"/>
        </w:numPr>
        <w:tabs>
          <w:tab w:val="left" w:pos="394"/>
        </w:tabs>
        <w:autoSpaceDE w:val="0"/>
        <w:autoSpaceDN w:val="0"/>
        <w:adjustRightInd w:val="0"/>
        <w:spacing w:line="288" w:lineRule="exact"/>
        <w:ind w:left="394" w:hanging="394"/>
        <w:jc w:val="both"/>
      </w:pPr>
      <w:r w:rsidRPr="007C4ADF">
        <w:t>Досрочная поставка Оборудования допускается с предварительного письменного согласия Покупателя.</w:t>
      </w:r>
    </w:p>
    <w:p w:rsidR="007C4ADF" w:rsidRPr="007C4ADF" w:rsidRDefault="007C4ADF" w:rsidP="004954B2">
      <w:pPr>
        <w:numPr>
          <w:ilvl w:val="0"/>
          <w:numId w:val="43"/>
        </w:numPr>
        <w:tabs>
          <w:tab w:val="left" w:pos="394"/>
        </w:tabs>
        <w:autoSpaceDE w:val="0"/>
        <w:autoSpaceDN w:val="0"/>
        <w:adjustRightInd w:val="0"/>
        <w:spacing w:line="288" w:lineRule="exact"/>
        <w:ind w:left="394" w:hanging="394"/>
        <w:jc w:val="both"/>
      </w:pPr>
      <w:r w:rsidRPr="007C4ADF">
        <w:t>Если иное не предусмотрено в Приложении №2 к настоящему Договору или письменном соглашении Сторон, доставка Оборудования по соответствующему Адресу доставки должна быть произведена единовременно.</w:t>
      </w:r>
    </w:p>
    <w:p w:rsidR="007C4ADF" w:rsidRPr="007C4ADF" w:rsidRDefault="007C4ADF" w:rsidP="00192151">
      <w:pPr>
        <w:spacing w:line="276" w:lineRule="auto"/>
        <w:ind w:left="426" w:hanging="426"/>
        <w:jc w:val="both"/>
      </w:pPr>
      <w:r w:rsidRPr="007C4ADF">
        <w:t>8.6. 3а 10 (десять) рабочих дней до даты передачи партии Оборудования Покупателю по товарно-транспортной накладной по форме 1 -Т, Поставщик обязуется предоставить Покупателю уведомление о дате доставки Оборудования по соответствующему Адресу доставки, а также упаковочный лист на Оборудование, в соответствии с п. 7.7 настоящего Договора.</w:t>
      </w:r>
    </w:p>
    <w:p w:rsidR="007C4ADF" w:rsidRPr="007C4ADF" w:rsidRDefault="007C4ADF" w:rsidP="007C4ADF">
      <w:pPr>
        <w:tabs>
          <w:tab w:val="left" w:pos="427"/>
        </w:tabs>
        <w:autoSpaceDE w:val="0"/>
        <w:autoSpaceDN w:val="0"/>
        <w:adjustRightInd w:val="0"/>
        <w:spacing w:before="67"/>
        <w:ind w:left="288"/>
        <w:jc w:val="center"/>
      </w:pPr>
      <w:r w:rsidRPr="007C4ADF">
        <w:t>9. ПРИЁМКА ОБОРУДОВАНИЯ</w:t>
      </w:r>
    </w:p>
    <w:p w:rsidR="007C4ADF" w:rsidRPr="007C4ADF" w:rsidRDefault="007C4ADF" w:rsidP="007C4ADF">
      <w:pPr>
        <w:tabs>
          <w:tab w:val="left" w:pos="427"/>
        </w:tabs>
        <w:autoSpaceDE w:val="0"/>
        <w:autoSpaceDN w:val="0"/>
        <w:adjustRightInd w:val="0"/>
        <w:spacing w:before="67"/>
        <w:ind w:left="288"/>
        <w:jc w:val="both"/>
        <w:rPr>
          <w:b/>
        </w:rPr>
      </w:pPr>
    </w:p>
    <w:p w:rsidR="007C4ADF" w:rsidRPr="007C4ADF" w:rsidRDefault="007C4ADF" w:rsidP="004954B2">
      <w:pPr>
        <w:numPr>
          <w:ilvl w:val="0"/>
          <w:numId w:val="44"/>
        </w:numPr>
        <w:tabs>
          <w:tab w:val="left" w:pos="394"/>
        </w:tabs>
        <w:autoSpaceDE w:val="0"/>
        <w:autoSpaceDN w:val="0"/>
        <w:adjustRightInd w:val="0"/>
        <w:spacing w:line="288" w:lineRule="exact"/>
        <w:ind w:left="394" w:right="5" w:hanging="394"/>
        <w:jc w:val="both"/>
      </w:pPr>
      <w:r w:rsidRPr="007C4ADF">
        <w:t>В момент отгрузки Оборудования по соответствующему Адресу доставки Покупатель обязуется принять Оборудование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7C4ADF" w:rsidRPr="007C4ADF" w:rsidRDefault="007C4ADF" w:rsidP="004954B2">
      <w:pPr>
        <w:numPr>
          <w:ilvl w:val="0"/>
          <w:numId w:val="44"/>
        </w:numPr>
        <w:tabs>
          <w:tab w:val="left" w:pos="394"/>
        </w:tabs>
        <w:autoSpaceDE w:val="0"/>
        <w:autoSpaceDN w:val="0"/>
        <w:adjustRightInd w:val="0"/>
        <w:spacing w:line="288" w:lineRule="exact"/>
        <w:ind w:left="394" w:right="5" w:hanging="394"/>
        <w:jc w:val="both"/>
      </w:pPr>
      <w:r w:rsidRPr="007C4ADF">
        <w:t>Поставщик обязуется одновременно с передачей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6.1 -6.3, п. 7.7 настоящего Договора).</w:t>
      </w:r>
    </w:p>
    <w:p w:rsidR="007C4ADF" w:rsidRPr="007C4ADF" w:rsidRDefault="007C4ADF" w:rsidP="004954B2">
      <w:pPr>
        <w:numPr>
          <w:ilvl w:val="0"/>
          <w:numId w:val="44"/>
        </w:numPr>
        <w:tabs>
          <w:tab w:val="left" w:pos="394"/>
        </w:tabs>
        <w:autoSpaceDE w:val="0"/>
        <w:autoSpaceDN w:val="0"/>
        <w:adjustRightInd w:val="0"/>
        <w:spacing w:line="288" w:lineRule="exact"/>
        <w:ind w:left="394" w:hanging="394"/>
        <w:jc w:val="both"/>
      </w:pPr>
      <w:r w:rsidRPr="007C4ADF">
        <w:t xml:space="preserve">Если количество транспортных (погрузочных) мест в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w:t>
      </w:r>
      <w:r w:rsidRPr="007C4ADF">
        <w:rPr>
          <w:bCs/>
        </w:rPr>
        <w:t>по</w:t>
      </w:r>
      <w:r w:rsidRPr="007C4ADF">
        <w:rPr>
          <w:b/>
          <w:bCs/>
        </w:rPr>
        <w:t xml:space="preserve"> </w:t>
      </w:r>
      <w:r w:rsidRPr="007C4ADF">
        <w:t>форме № 1-Т на данную партию Оборудования без замечаний.</w:t>
      </w:r>
    </w:p>
    <w:p w:rsidR="007C4ADF" w:rsidRPr="007C4ADF" w:rsidRDefault="007C4ADF" w:rsidP="004954B2">
      <w:pPr>
        <w:numPr>
          <w:ilvl w:val="0"/>
          <w:numId w:val="44"/>
        </w:numPr>
        <w:tabs>
          <w:tab w:val="left" w:pos="394"/>
        </w:tabs>
        <w:autoSpaceDE w:val="0"/>
        <w:autoSpaceDN w:val="0"/>
        <w:adjustRightInd w:val="0"/>
        <w:spacing w:line="288" w:lineRule="exact"/>
        <w:ind w:left="394" w:hanging="394"/>
        <w:jc w:val="both"/>
      </w:pPr>
      <w:r w:rsidRPr="007C4ADF">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7C4ADF" w:rsidRPr="007C4ADF" w:rsidRDefault="007C4ADF" w:rsidP="004954B2">
      <w:pPr>
        <w:numPr>
          <w:ilvl w:val="0"/>
          <w:numId w:val="44"/>
        </w:numPr>
        <w:tabs>
          <w:tab w:val="left" w:pos="394"/>
        </w:tabs>
        <w:autoSpaceDE w:val="0"/>
        <w:autoSpaceDN w:val="0"/>
        <w:adjustRightInd w:val="0"/>
        <w:spacing w:line="288" w:lineRule="exact"/>
        <w:ind w:left="394" w:hanging="394"/>
        <w:jc w:val="both"/>
      </w:pPr>
      <w:r w:rsidRPr="007C4ADF">
        <w:t>Подписание Покупателем товарно-транспортной накладной по форме № 1-Т означает, что Покупатель получил Оборудование в соответствующем количестве транспортных (погрузочных) мест.</w:t>
      </w:r>
    </w:p>
    <w:p w:rsidR="007C4ADF" w:rsidRPr="007C4ADF" w:rsidRDefault="007C4ADF" w:rsidP="004954B2">
      <w:pPr>
        <w:numPr>
          <w:ilvl w:val="0"/>
          <w:numId w:val="44"/>
        </w:numPr>
        <w:tabs>
          <w:tab w:val="left" w:pos="394"/>
        </w:tabs>
        <w:autoSpaceDE w:val="0"/>
        <w:autoSpaceDN w:val="0"/>
        <w:adjustRightInd w:val="0"/>
        <w:spacing w:line="288" w:lineRule="exact"/>
        <w:ind w:left="394" w:right="5" w:hanging="394"/>
        <w:jc w:val="both"/>
      </w:pPr>
      <w:r w:rsidRPr="007C4ADF">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7C4ADF" w:rsidRPr="007C4ADF" w:rsidRDefault="007C4ADF" w:rsidP="004954B2">
      <w:pPr>
        <w:numPr>
          <w:ilvl w:val="0"/>
          <w:numId w:val="44"/>
        </w:numPr>
        <w:tabs>
          <w:tab w:val="left" w:pos="394"/>
        </w:tabs>
        <w:autoSpaceDE w:val="0"/>
        <w:autoSpaceDN w:val="0"/>
        <w:adjustRightInd w:val="0"/>
        <w:spacing w:line="288" w:lineRule="exact"/>
        <w:ind w:left="394" w:right="10" w:hanging="394"/>
        <w:jc w:val="both"/>
      </w:pPr>
      <w:r w:rsidRPr="007C4ADF">
        <w:rPr>
          <w:bCs/>
        </w:rPr>
        <w:t>Указанные</w:t>
      </w:r>
      <w:r w:rsidRPr="007C4ADF">
        <w:rPr>
          <w:b/>
          <w:bCs/>
        </w:rPr>
        <w:t xml:space="preserve"> </w:t>
      </w:r>
      <w:r w:rsidRPr="007C4ADF">
        <w:t xml:space="preserve">в п. 9.6 </w:t>
      </w:r>
      <w:r w:rsidRPr="007C4ADF">
        <w:rPr>
          <w:bCs/>
        </w:rPr>
        <w:t xml:space="preserve">настоящего </w:t>
      </w:r>
      <w:r w:rsidRPr="007C4ADF">
        <w:t>Договора осмотр и проверка осуществляются по адресу Площадки в дату начала Работ в отношении соответствующего Оборудования.</w:t>
      </w:r>
    </w:p>
    <w:p w:rsidR="007C4ADF" w:rsidRPr="007C4ADF" w:rsidRDefault="007C4ADF" w:rsidP="004954B2">
      <w:pPr>
        <w:numPr>
          <w:ilvl w:val="0"/>
          <w:numId w:val="44"/>
        </w:numPr>
        <w:tabs>
          <w:tab w:val="left" w:pos="394"/>
        </w:tabs>
        <w:autoSpaceDE w:val="0"/>
        <w:autoSpaceDN w:val="0"/>
        <w:adjustRightInd w:val="0"/>
        <w:spacing w:line="288" w:lineRule="exact"/>
        <w:ind w:left="394" w:right="14" w:hanging="394"/>
        <w:jc w:val="both"/>
      </w:pPr>
      <w:r w:rsidRPr="007C4ADF">
        <w:t>В случае, если Адрес доставки и адрес Площадки не совпадают, Поставщик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7C4ADF" w:rsidRPr="007C4ADF" w:rsidRDefault="007C4ADF" w:rsidP="004954B2">
      <w:pPr>
        <w:numPr>
          <w:ilvl w:val="0"/>
          <w:numId w:val="44"/>
        </w:numPr>
        <w:tabs>
          <w:tab w:val="left" w:pos="394"/>
        </w:tabs>
        <w:autoSpaceDE w:val="0"/>
        <w:autoSpaceDN w:val="0"/>
        <w:adjustRightInd w:val="0"/>
        <w:spacing w:line="288" w:lineRule="exact"/>
        <w:ind w:left="394" w:right="19" w:hanging="394"/>
        <w:jc w:val="both"/>
      </w:pPr>
      <w:r w:rsidRPr="007C4ADF">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7C4ADF" w:rsidRPr="007C4ADF" w:rsidRDefault="007C4ADF" w:rsidP="004954B2">
      <w:pPr>
        <w:numPr>
          <w:ilvl w:val="0"/>
          <w:numId w:val="44"/>
        </w:numPr>
        <w:tabs>
          <w:tab w:val="left" w:pos="1003"/>
        </w:tabs>
        <w:autoSpaceDE w:val="0"/>
        <w:autoSpaceDN w:val="0"/>
        <w:adjustRightInd w:val="0"/>
        <w:spacing w:line="293" w:lineRule="exact"/>
        <w:ind w:left="398" w:right="10" w:hanging="398"/>
        <w:jc w:val="both"/>
      </w:pPr>
      <w:r w:rsidRPr="007C4AD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7C4ADF" w:rsidRPr="007C4ADF" w:rsidRDefault="007C4ADF" w:rsidP="004954B2">
      <w:pPr>
        <w:numPr>
          <w:ilvl w:val="0"/>
          <w:numId w:val="44"/>
        </w:numPr>
        <w:tabs>
          <w:tab w:val="left" w:pos="1003"/>
        </w:tabs>
        <w:autoSpaceDE w:val="0"/>
        <w:autoSpaceDN w:val="0"/>
        <w:adjustRightInd w:val="0"/>
        <w:spacing w:line="293" w:lineRule="exact"/>
        <w:ind w:left="398" w:right="14" w:hanging="398"/>
        <w:jc w:val="both"/>
      </w:pPr>
      <w:r w:rsidRPr="007C4ADF">
        <w:t>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w:t>
      </w:r>
    </w:p>
    <w:p w:rsidR="007C4ADF" w:rsidRPr="007C4ADF" w:rsidRDefault="007C4ADF" w:rsidP="004954B2">
      <w:pPr>
        <w:numPr>
          <w:ilvl w:val="0"/>
          <w:numId w:val="44"/>
        </w:numPr>
        <w:tabs>
          <w:tab w:val="left" w:pos="1003"/>
        </w:tabs>
        <w:autoSpaceDE w:val="0"/>
        <w:autoSpaceDN w:val="0"/>
        <w:adjustRightInd w:val="0"/>
        <w:spacing w:line="293" w:lineRule="exact"/>
        <w:ind w:left="398" w:right="10" w:hanging="398"/>
        <w:jc w:val="both"/>
      </w:pPr>
      <w:r w:rsidRPr="007C4ADF">
        <w:t>С момента получения Покупателем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7C4ADF" w:rsidRPr="007C4ADF" w:rsidRDefault="007C4ADF" w:rsidP="007C4ADF">
      <w:pPr>
        <w:autoSpaceDE w:val="0"/>
        <w:autoSpaceDN w:val="0"/>
        <w:adjustRightInd w:val="0"/>
        <w:spacing w:before="48"/>
        <w:ind w:left="341"/>
        <w:jc w:val="both"/>
      </w:pPr>
    </w:p>
    <w:p w:rsidR="007C4ADF" w:rsidRPr="007C4ADF" w:rsidRDefault="007C4ADF" w:rsidP="007C4ADF">
      <w:pPr>
        <w:autoSpaceDE w:val="0"/>
        <w:autoSpaceDN w:val="0"/>
        <w:adjustRightInd w:val="0"/>
        <w:spacing w:before="48"/>
        <w:ind w:left="341"/>
        <w:jc w:val="center"/>
      </w:pPr>
      <w:r w:rsidRPr="007C4ADF">
        <w:t>10. ТРЕБОВАНИЯ К ОФОРМЛЕНИЮ ПЕРВИЧНЫХ УЧЁТНЫХ ДОКУМЕНТОВ</w:t>
      </w:r>
    </w:p>
    <w:p w:rsidR="007C4ADF" w:rsidRPr="007C4ADF" w:rsidRDefault="007C4ADF" w:rsidP="004954B2">
      <w:pPr>
        <w:numPr>
          <w:ilvl w:val="0"/>
          <w:numId w:val="45"/>
        </w:numPr>
        <w:tabs>
          <w:tab w:val="left" w:pos="970"/>
        </w:tabs>
        <w:autoSpaceDE w:val="0"/>
        <w:autoSpaceDN w:val="0"/>
        <w:adjustRightInd w:val="0"/>
        <w:spacing w:line="288" w:lineRule="exact"/>
        <w:ind w:left="360"/>
        <w:jc w:val="both"/>
      </w:pPr>
      <w:r w:rsidRPr="007C4ADF">
        <w:t>Поставщик обязуется в течение 5 (пяти) рабочих дней со дня подписания настоящего Договора передать Покупателю:</w:t>
      </w:r>
    </w:p>
    <w:p w:rsidR="007C4ADF" w:rsidRPr="007C4ADF" w:rsidRDefault="007C4ADF" w:rsidP="00192151">
      <w:pPr>
        <w:autoSpaceDE w:val="0"/>
        <w:autoSpaceDN w:val="0"/>
        <w:adjustRightInd w:val="0"/>
        <w:spacing w:line="288" w:lineRule="exact"/>
        <w:ind w:left="426" w:hanging="61"/>
        <w:jc w:val="both"/>
      </w:pPr>
      <w:r w:rsidRPr="007C4ADF">
        <w:t>10.1.1.образцы подписей лиц, которые будут подписывать выставляемые в адрес Покупателя счета-фактуры;</w:t>
      </w:r>
    </w:p>
    <w:p w:rsidR="007C4ADF" w:rsidRPr="007C4ADF" w:rsidRDefault="007C4ADF" w:rsidP="00192151">
      <w:pPr>
        <w:autoSpaceDE w:val="0"/>
        <w:autoSpaceDN w:val="0"/>
        <w:adjustRightInd w:val="0"/>
        <w:spacing w:line="288" w:lineRule="exact"/>
        <w:ind w:left="426" w:hanging="71"/>
        <w:jc w:val="both"/>
      </w:pPr>
      <w:r w:rsidRPr="007C4ADF">
        <w:t>10.1.2.документы,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C4ADF" w:rsidRPr="007C4ADF" w:rsidRDefault="007C4ADF" w:rsidP="004954B2">
      <w:pPr>
        <w:numPr>
          <w:ilvl w:val="0"/>
          <w:numId w:val="46"/>
        </w:numPr>
        <w:tabs>
          <w:tab w:val="left" w:pos="970"/>
        </w:tabs>
        <w:autoSpaceDE w:val="0"/>
        <w:autoSpaceDN w:val="0"/>
        <w:adjustRightInd w:val="0"/>
        <w:spacing w:line="288" w:lineRule="exact"/>
        <w:ind w:left="360"/>
        <w:jc w:val="both"/>
      </w:pPr>
      <w:r w:rsidRPr="007C4AD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C4ADF" w:rsidRPr="007C4ADF" w:rsidRDefault="007C4ADF" w:rsidP="004954B2">
      <w:pPr>
        <w:numPr>
          <w:ilvl w:val="0"/>
          <w:numId w:val="46"/>
        </w:numPr>
        <w:tabs>
          <w:tab w:val="left" w:pos="970"/>
        </w:tabs>
        <w:autoSpaceDE w:val="0"/>
        <w:autoSpaceDN w:val="0"/>
        <w:adjustRightInd w:val="0"/>
        <w:spacing w:line="288" w:lineRule="exact"/>
        <w:ind w:left="360"/>
        <w:jc w:val="both"/>
      </w:pPr>
      <w:r w:rsidRPr="007C4ADF">
        <w:rPr>
          <w:bCs/>
        </w:rPr>
        <w:t>Поставщик</w:t>
      </w:r>
      <w:r w:rsidRPr="007C4ADF">
        <w:rPr>
          <w:b/>
          <w:bCs/>
        </w:rPr>
        <w:t xml:space="preserve"> </w:t>
      </w:r>
      <w:r w:rsidRPr="007C4ADF">
        <w:t>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w:t>
      </w:r>
    </w:p>
    <w:p w:rsidR="007C4ADF" w:rsidRPr="007C4ADF" w:rsidRDefault="007C4ADF" w:rsidP="004954B2">
      <w:pPr>
        <w:numPr>
          <w:ilvl w:val="0"/>
          <w:numId w:val="46"/>
        </w:numPr>
        <w:tabs>
          <w:tab w:val="left" w:pos="970"/>
        </w:tabs>
        <w:autoSpaceDE w:val="0"/>
        <w:autoSpaceDN w:val="0"/>
        <w:adjustRightInd w:val="0"/>
        <w:spacing w:line="288" w:lineRule="exact"/>
        <w:ind w:left="360"/>
        <w:jc w:val="both"/>
      </w:pPr>
      <w:r w:rsidRPr="007C4ADF">
        <w:t>Товарно-транспортные накладные по форме 1-Т, товарные накладные по форме ТОРГ-12, а также Акты сдачи-приёмки должны быть составлены Поставщиком на соответствующее Оборудование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7C4ADF" w:rsidRPr="007C4ADF" w:rsidRDefault="007C4ADF" w:rsidP="004954B2">
      <w:pPr>
        <w:numPr>
          <w:ilvl w:val="0"/>
          <w:numId w:val="46"/>
        </w:numPr>
        <w:tabs>
          <w:tab w:val="left" w:pos="970"/>
        </w:tabs>
        <w:autoSpaceDE w:val="0"/>
        <w:autoSpaceDN w:val="0"/>
        <w:adjustRightInd w:val="0"/>
        <w:spacing w:line="288" w:lineRule="exact"/>
        <w:ind w:left="360"/>
        <w:jc w:val="both"/>
      </w:pPr>
      <w:r w:rsidRPr="007C4ADF">
        <w:t>Акты выполненных работ к моменту передачи Покупателю, должны быть подписаны уполномоченным представителем Поставщика, а также скреплены печатью Поставщика.</w:t>
      </w:r>
    </w:p>
    <w:p w:rsidR="007C4ADF" w:rsidRPr="007C4ADF" w:rsidRDefault="007C4ADF" w:rsidP="004954B2">
      <w:pPr>
        <w:numPr>
          <w:ilvl w:val="0"/>
          <w:numId w:val="46"/>
        </w:numPr>
        <w:tabs>
          <w:tab w:val="left" w:pos="970"/>
        </w:tabs>
        <w:autoSpaceDE w:val="0"/>
        <w:autoSpaceDN w:val="0"/>
        <w:adjustRightInd w:val="0"/>
        <w:spacing w:line="293" w:lineRule="exact"/>
        <w:ind w:left="346" w:right="34" w:hanging="346"/>
        <w:jc w:val="both"/>
      </w:pPr>
      <w:r w:rsidRPr="007C4ADF">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7C4ADF" w:rsidRPr="007C4ADF" w:rsidRDefault="007C4ADF" w:rsidP="004954B2">
      <w:pPr>
        <w:numPr>
          <w:ilvl w:val="0"/>
          <w:numId w:val="46"/>
        </w:numPr>
        <w:tabs>
          <w:tab w:val="left" w:pos="970"/>
        </w:tabs>
        <w:autoSpaceDE w:val="0"/>
        <w:autoSpaceDN w:val="0"/>
        <w:adjustRightInd w:val="0"/>
        <w:spacing w:line="293" w:lineRule="exact"/>
        <w:ind w:left="346" w:right="29" w:hanging="346"/>
        <w:jc w:val="both"/>
      </w:pPr>
      <w:r w:rsidRPr="007C4ADF">
        <w:t>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w:t>
      </w:r>
    </w:p>
    <w:p w:rsidR="007C4ADF" w:rsidRPr="007C4ADF" w:rsidRDefault="007C4ADF" w:rsidP="004954B2">
      <w:pPr>
        <w:numPr>
          <w:ilvl w:val="0"/>
          <w:numId w:val="46"/>
        </w:numPr>
        <w:tabs>
          <w:tab w:val="left" w:pos="970"/>
        </w:tabs>
        <w:autoSpaceDE w:val="0"/>
        <w:autoSpaceDN w:val="0"/>
        <w:adjustRightInd w:val="0"/>
        <w:spacing w:line="312" w:lineRule="exact"/>
        <w:ind w:left="346" w:right="29" w:hanging="346"/>
        <w:jc w:val="both"/>
      </w:pPr>
      <w:r w:rsidRPr="007C4ADF">
        <w:t>В зависимости от условий уведомления Покупателя, которое он должен направить Поставщику в разумный срок,</w:t>
      </w:r>
    </w:p>
    <w:p w:rsidR="007C4ADF" w:rsidRPr="007C4ADF" w:rsidRDefault="007C4ADF" w:rsidP="00192151">
      <w:pPr>
        <w:ind w:left="426"/>
        <w:jc w:val="both"/>
      </w:pPr>
      <w:r w:rsidRPr="007C4ADF">
        <w:t>10.8.1 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Приложению №1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7C4ADF" w:rsidRPr="007C4ADF" w:rsidRDefault="007C4ADF" w:rsidP="00192151">
      <w:pPr>
        <w:tabs>
          <w:tab w:val="left" w:pos="994"/>
        </w:tabs>
        <w:autoSpaceDE w:val="0"/>
        <w:autoSpaceDN w:val="0"/>
        <w:adjustRightInd w:val="0"/>
        <w:ind w:left="426"/>
        <w:jc w:val="both"/>
      </w:pPr>
      <w:r w:rsidRPr="007C4ADF">
        <w:t xml:space="preserve">10.8.2. 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w:t>
      </w:r>
      <w:r w:rsidRPr="007C4ADF">
        <w:rPr>
          <w:b/>
          <w:bCs/>
        </w:rPr>
        <w:t xml:space="preserve">с </w:t>
      </w:r>
      <w:r w:rsidRPr="007C4ADF">
        <w:t>разделом 19 настоящего Договора.</w:t>
      </w:r>
    </w:p>
    <w:p w:rsidR="007C4ADF" w:rsidRPr="007C4ADF" w:rsidRDefault="007C4ADF" w:rsidP="00192151">
      <w:pPr>
        <w:autoSpaceDE w:val="0"/>
        <w:autoSpaceDN w:val="0"/>
        <w:adjustRightInd w:val="0"/>
        <w:ind w:left="426" w:hanging="426"/>
        <w:jc w:val="both"/>
      </w:pPr>
      <w:r w:rsidRPr="007C4ADF">
        <w:t xml:space="preserve">10.9. Стороны обязуются осуществлять сверку расчётов </w:t>
      </w:r>
      <w:r w:rsidRPr="007C4ADF">
        <w:rPr>
          <w:bCs/>
        </w:rPr>
        <w:t xml:space="preserve">по </w:t>
      </w:r>
      <w:r w:rsidRPr="007C4ADF">
        <w:t xml:space="preserve">Договору </w:t>
      </w:r>
      <w:r w:rsidRPr="007C4ADF">
        <w:rPr>
          <w:bCs/>
        </w:rPr>
        <w:t>с</w:t>
      </w:r>
      <w:r w:rsidRPr="007C4ADF">
        <w:rPr>
          <w:bCs/>
        </w:rPr>
        <w:br/>
      </w:r>
      <w:r w:rsidRPr="007C4ADF">
        <w:t>оформлением двустороннего акта сверки расчётов по мере необходимости.</w:t>
      </w:r>
      <w:r w:rsidRPr="007C4ADF">
        <w:br/>
        <w:t>Акт сверки расчётов составляется заинтересованной Стороной в двух</w:t>
      </w:r>
      <w:r w:rsidRPr="007C4ADF">
        <w:br/>
        <w:t>экземплярах, каждый их которых должен быть подписан уполномоченным</w:t>
      </w:r>
      <w:r w:rsidRPr="007C4ADF">
        <w:br/>
        <w:t>представителем этой Стороны и скреплён её печатью. Сторона-инициатор</w:t>
      </w:r>
      <w:r w:rsidRPr="007C4ADF">
        <w:br/>
        <w:t>направляет в адрес Стороны-получателя два оригинала акта сверки расчётов</w:t>
      </w:r>
      <w:r w:rsidRPr="007C4ADF">
        <w:br/>
        <w:t xml:space="preserve">почтовой связью заказным или ценным письмом </w:t>
      </w:r>
      <w:r w:rsidRPr="007C4ADF">
        <w:rPr>
          <w:b/>
          <w:bCs/>
        </w:rPr>
        <w:t xml:space="preserve">с </w:t>
      </w:r>
      <w:r w:rsidRPr="007C4ADF">
        <w:t xml:space="preserve">уведомлением </w:t>
      </w:r>
      <w:r w:rsidRPr="007C4ADF">
        <w:rPr>
          <w:b/>
          <w:bCs/>
        </w:rPr>
        <w:t>о</w:t>
      </w:r>
      <w:r w:rsidRPr="007C4ADF">
        <w:rPr>
          <w:b/>
          <w:bCs/>
        </w:rPr>
        <w:br/>
      </w:r>
      <w:r w:rsidRPr="007C4ADF">
        <w:t>вручении, курьерской службой или иным согласованным Сторонами</w:t>
      </w:r>
      <w:r w:rsidRPr="007C4ADF">
        <w:br/>
        <w:t>способом. В течение 10 (десяти) рабочих дней со дня получения акта сверки</w:t>
      </w:r>
      <w:r w:rsidRPr="007C4ADF">
        <w:br/>
        <w:t>расчётов Сторона-получатель должна подписать, заверить печатью, направить один экземпляр акта сверки расчётов в адрес Стороны-</w:t>
      </w:r>
      <w:r w:rsidRPr="007C4ADF">
        <w:br/>
        <w:t>инициатора, или направить Стороне-инициатору свои письменные</w:t>
      </w:r>
      <w:r w:rsidRPr="007C4ADF">
        <w:br/>
        <w:t>мотивированные возражения по поводу достоверности содержащейся в акте</w:t>
      </w:r>
      <w:r w:rsidRPr="007C4ADF">
        <w:br/>
        <w:t xml:space="preserve">сверки расчётов информации. Если в течение 10 (десяти) рабочих дней </w:t>
      </w:r>
      <w:r w:rsidRPr="007C4ADF">
        <w:rPr>
          <w:b/>
          <w:bCs/>
        </w:rPr>
        <w:t>со</w:t>
      </w:r>
      <w:r w:rsidRPr="007C4ADF">
        <w:rPr>
          <w:b/>
          <w:bCs/>
        </w:rPr>
        <w:br/>
      </w:r>
      <w:r w:rsidRPr="007C4ADF">
        <w:t>дня получения акта сверки расчётов Сторона-получатель не направит в</w:t>
      </w:r>
      <w:r w:rsidRPr="007C4ADF">
        <w:br/>
        <w:t xml:space="preserve">адрес Стороны-инициатора подписанный </w:t>
      </w:r>
      <w:r w:rsidRPr="007C4ADF">
        <w:rPr>
          <w:bCs/>
        </w:rPr>
        <w:t>акт сверки расчетов или</w:t>
      </w:r>
      <w:r w:rsidRPr="007C4ADF">
        <w:rPr>
          <w:b/>
          <w:bCs/>
        </w:rPr>
        <w:br/>
      </w:r>
      <w:r w:rsidRPr="007C4ADF">
        <w:t>письменные   мотивированные   возражения   по   поводу достоверности</w:t>
      </w:r>
    </w:p>
    <w:p w:rsidR="007C4ADF" w:rsidRPr="007C4ADF" w:rsidRDefault="007C4ADF" w:rsidP="00192151">
      <w:pPr>
        <w:autoSpaceDE w:val="0"/>
        <w:autoSpaceDN w:val="0"/>
        <w:adjustRightInd w:val="0"/>
        <w:ind w:left="426"/>
        <w:jc w:val="both"/>
      </w:pPr>
      <w:r w:rsidRPr="007C4ADF">
        <w:t>содержащейся в нем информации, акт сверки расчётов считается признанным Стороной-получателем в редакции Стороны-инициатора</w:t>
      </w:r>
    </w:p>
    <w:p w:rsidR="007C4ADF" w:rsidRPr="007C4ADF" w:rsidRDefault="007C4ADF" w:rsidP="007C4ADF">
      <w:pPr>
        <w:autoSpaceDE w:val="0"/>
        <w:autoSpaceDN w:val="0"/>
        <w:adjustRightInd w:val="0"/>
        <w:spacing w:before="67"/>
        <w:ind w:left="322"/>
        <w:jc w:val="both"/>
      </w:pPr>
    </w:p>
    <w:p w:rsidR="007C4ADF" w:rsidRPr="007C4ADF" w:rsidRDefault="007C4ADF" w:rsidP="007C4ADF">
      <w:pPr>
        <w:autoSpaceDE w:val="0"/>
        <w:autoSpaceDN w:val="0"/>
        <w:adjustRightInd w:val="0"/>
        <w:spacing w:before="67"/>
        <w:ind w:left="322"/>
        <w:jc w:val="center"/>
      </w:pPr>
      <w:r w:rsidRPr="007C4ADF">
        <w:t>11.УВЕДОМЛЕНИЯ</w:t>
      </w:r>
    </w:p>
    <w:p w:rsidR="007C4ADF" w:rsidRPr="007C4ADF" w:rsidRDefault="007C4ADF" w:rsidP="007C4ADF">
      <w:pPr>
        <w:autoSpaceDE w:val="0"/>
        <w:autoSpaceDN w:val="0"/>
        <w:adjustRightInd w:val="0"/>
        <w:spacing w:before="67"/>
        <w:ind w:left="322"/>
        <w:jc w:val="center"/>
        <w:rPr>
          <w:b/>
        </w:rPr>
      </w:pPr>
    </w:p>
    <w:p w:rsidR="007C4ADF" w:rsidRPr="007C4ADF" w:rsidRDefault="007C4ADF" w:rsidP="007C4ADF">
      <w:pPr>
        <w:ind w:left="426" w:hanging="426"/>
        <w:jc w:val="both"/>
      </w:pPr>
      <w:r w:rsidRPr="007C4ADF">
        <w:t xml:space="preserve">11.1. 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7C4ADF" w:rsidRPr="007C4ADF" w:rsidRDefault="007C4ADF" w:rsidP="007C4ADF">
      <w:pPr>
        <w:ind w:left="426"/>
        <w:jc w:val="both"/>
        <w:rPr>
          <w:color w:val="000000"/>
          <w:lang w:eastAsia="zh-CN"/>
        </w:rPr>
      </w:pPr>
      <w:r w:rsidRPr="007C4ADF">
        <w:t xml:space="preserve">11.1.1. </w:t>
      </w:r>
      <w:r w:rsidRPr="007C4ADF">
        <w:rPr>
          <w:color w:val="000000"/>
          <w:lang w:eastAsia="zh-CN"/>
        </w:rPr>
        <w:t xml:space="preserve">Для Покупателя: </w:t>
      </w:r>
    </w:p>
    <w:p w:rsidR="007C4ADF" w:rsidRPr="007C4ADF" w:rsidRDefault="007C4ADF" w:rsidP="007C4ADF">
      <w:pPr>
        <w:ind w:left="426"/>
        <w:jc w:val="both"/>
        <w:rPr>
          <w:color w:val="000000"/>
          <w:lang w:eastAsia="zh-CN"/>
        </w:rPr>
      </w:pPr>
      <w:r w:rsidRPr="007C4ADF">
        <w:rPr>
          <w:color w:val="000000"/>
          <w:lang w:eastAsia="zh-CN"/>
        </w:rPr>
        <w:t>Организация: ПАО «Башинформсвязь»</w:t>
      </w:r>
    </w:p>
    <w:p w:rsidR="007C4ADF" w:rsidRPr="007C4ADF" w:rsidRDefault="007C4ADF" w:rsidP="007C4ADF">
      <w:pPr>
        <w:ind w:left="426"/>
        <w:jc w:val="both"/>
        <w:rPr>
          <w:b/>
          <w:color w:val="000000"/>
          <w:lang w:eastAsia="zh-CN"/>
        </w:rPr>
      </w:pPr>
      <w:r w:rsidRPr="007C4ADF">
        <w:rPr>
          <w:color w:val="000000"/>
          <w:lang w:eastAsia="zh-CN"/>
        </w:rPr>
        <w:t>ФИО: ____________________</w:t>
      </w:r>
    </w:p>
    <w:p w:rsidR="007C4ADF" w:rsidRPr="007C4ADF" w:rsidRDefault="007C4ADF" w:rsidP="007C4ADF">
      <w:pPr>
        <w:ind w:left="426"/>
        <w:jc w:val="both"/>
        <w:rPr>
          <w:color w:val="000000"/>
          <w:lang w:eastAsia="zh-CN"/>
        </w:rPr>
      </w:pPr>
      <w:r w:rsidRPr="007C4ADF">
        <w:rPr>
          <w:color w:val="000000"/>
          <w:lang w:eastAsia="zh-CN"/>
        </w:rPr>
        <w:t>Адрес: __________________</w:t>
      </w:r>
    </w:p>
    <w:p w:rsidR="007C4ADF" w:rsidRPr="007C4ADF" w:rsidRDefault="007C4ADF" w:rsidP="007C4ADF">
      <w:pPr>
        <w:ind w:left="426"/>
        <w:jc w:val="both"/>
        <w:rPr>
          <w:color w:val="000000"/>
          <w:lang w:eastAsia="zh-CN"/>
        </w:rPr>
      </w:pPr>
      <w:r w:rsidRPr="007C4ADF">
        <w:rPr>
          <w:color w:val="000000"/>
          <w:lang w:eastAsia="zh-CN"/>
        </w:rPr>
        <w:t>Факс: _____________</w:t>
      </w:r>
    </w:p>
    <w:p w:rsidR="007C4ADF" w:rsidRPr="007C4ADF" w:rsidRDefault="007C4ADF" w:rsidP="007C4ADF">
      <w:pPr>
        <w:ind w:left="426"/>
        <w:jc w:val="both"/>
        <w:rPr>
          <w:color w:val="000000"/>
          <w:lang w:eastAsia="zh-CN"/>
        </w:rPr>
      </w:pPr>
      <w:r w:rsidRPr="007C4ADF">
        <w:rPr>
          <w:color w:val="000000"/>
          <w:lang w:val="en-US" w:eastAsia="zh-CN"/>
        </w:rPr>
        <w:t>e</w:t>
      </w:r>
      <w:r w:rsidRPr="007C4ADF">
        <w:rPr>
          <w:color w:val="000000"/>
          <w:lang w:eastAsia="zh-CN"/>
        </w:rPr>
        <w:t>-</w:t>
      </w:r>
      <w:r w:rsidRPr="007C4ADF">
        <w:rPr>
          <w:color w:val="000000"/>
          <w:lang w:val="en-US" w:eastAsia="zh-CN"/>
        </w:rPr>
        <w:t>mail</w:t>
      </w:r>
      <w:r w:rsidRPr="007C4ADF">
        <w:rPr>
          <w:color w:val="000000"/>
          <w:lang w:eastAsia="zh-CN"/>
        </w:rPr>
        <w:t>: ______________________</w:t>
      </w:r>
    </w:p>
    <w:p w:rsidR="007C4ADF" w:rsidRPr="007C4ADF" w:rsidRDefault="007C4ADF" w:rsidP="007C4ADF">
      <w:pPr>
        <w:ind w:left="426"/>
        <w:jc w:val="both"/>
        <w:rPr>
          <w:color w:val="000000"/>
          <w:lang w:eastAsia="zh-CN"/>
        </w:rPr>
      </w:pPr>
      <w:r w:rsidRPr="007C4ADF">
        <w:rPr>
          <w:color w:val="000000"/>
          <w:lang w:eastAsia="zh-CN"/>
        </w:rPr>
        <w:t>11.1.2. Для Поставщика:</w:t>
      </w:r>
    </w:p>
    <w:p w:rsidR="007C4ADF" w:rsidRPr="007C4ADF" w:rsidRDefault="007C4ADF" w:rsidP="007C4ADF">
      <w:pPr>
        <w:ind w:left="426"/>
        <w:jc w:val="both"/>
        <w:rPr>
          <w:color w:val="000000"/>
          <w:lang w:eastAsia="zh-CN"/>
        </w:rPr>
      </w:pPr>
      <w:r w:rsidRPr="007C4ADF">
        <w:rPr>
          <w:color w:val="000000"/>
          <w:lang w:eastAsia="zh-CN"/>
        </w:rPr>
        <w:t>Организация:___________</w:t>
      </w:r>
    </w:p>
    <w:p w:rsidR="007C4ADF" w:rsidRPr="007C4ADF" w:rsidRDefault="007C4ADF" w:rsidP="007C4ADF">
      <w:pPr>
        <w:ind w:left="426"/>
        <w:jc w:val="both"/>
        <w:rPr>
          <w:color w:val="000000"/>
          <w:lang w:eastAsia="zh-CN"/>
        </w:rPr>
      </w:pPr>
      <w:r w:rsidRPr="007C4ADF">
        <w:rPr>
          <w:color w:val="000000"/>
          <w:lang w:eastAsia="zh-CN"/>
        </w:rPr>
        <w:t>ФИО: ___________</w:t>
      </w:r>
    </w:p>
    <w:p w:rsidR="007C4ADF" w:rsidRPr="007C4ADF" w:rsidRDefault="007C4ADF" w:rsidP="007C4ADF">
      <w:pPr>
        <w:ind w:left="426"/>
        <w:jc w:val="both"/>
        <w:rPr>
          <w:color w:val="000000"/>
          <w:lang w:eastAsia="zh-CN"/>
        </w:rPr>
      </w:pPr>
      <w:r w:rsidRPr="007C4ADF">
        <w:rPr>
          <w:color w:val="000000"/>
          <w:lang w:eastAsia="zh-CN"/>
        </w:rPr>
        <w:t>Адрес: ______________</w:t>
      </w:r>
    </w:p>
    <w:p w:rsidR="007C4ADF" w:rsidRPr="007C4ADF" w:rsidRDefault="007C4ADF" w:rsidP="007C4ADF">
      <w:pPr>
        <w:ind w:left="426"/>
        <w:jc w:val="both"/>
        <w:rPr>
          <w:color w:val="000000"/>
          <w:lang w:eastAsia="zh-CN"/>
        </w:rPr>
      </w:pPr>
      <w:r w:rsidRPr="007C4ADF">
        <w:rPr>
          <w:color w:val="000000"/>
          <w:lang w:eastAsia="zh-CN"/>
        </w:rPr>
        <w:t>Факс: __________</w:t>
      </w:r>
    </w:p>
    <w:p w:rsidR="007C4ADF" w:rsidRPr="007C4ADF" w:rsidRDefault="007C4ADF" w:rsidP="007C4ADF">
      <w:pPr>
        <w:ind w:left="426"/>
        <w:jc w:val="both"/>
        <w:rPr>
          <w:color w:val="000000"/>
          <w:lang w:eastAsia="zh-CN"/>
        </w:rPr>
      </w:pPr>
      <w:r w:rsidRPr="007C4ADF">
        <w:rPr>
          <w:color w:val="000000"/>
          <w:lang w:eastAsia="zh-CN"/>
        </w:rPr>
        <w:t>e-mail: _________________</w:t>
      </w:r>
    </w:p>
    <w:p w:rsidR="007C4ADF" w:rsidRPr="007C4ADF" w:rsidRDefault="007C4ADF" w:rsidP="007C4ADF">
      <w:pPr>
        <w:ind w:left="426" w:hanging="426"/>
        <w:jc w:val="both"/>
        <w:rPr>
          <w:color w:val="000000"/>
          <w:lang w:eastAsia="zh-CN"/>
        </w:rPr>
      </w:pPr>
      <w:r w:rsidRPr="007C4ADF">
        <w:rPr>
          <w:color w:val="000000"/>
          <w:lang w:eastAsia="zh-CN"/>
        </w:rPr>
        <w:t>11.2. 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7C4ADF" w:rsidRPr="007C4ADF" w:rsidRDefault="007C4ADF" w:rsidP="007C4ADF">
      <w:pPr>
        <w:autoSpaceDE w:val="0"/>
        <w:autoSpaceDN w:val="0"/>
        <w:adjustRightInd w:val="0"/>
        <w:spacing w:before="67" w:line="288" w:lineRule="exact"/>
        <w:ind w:left="331" w:hanging="331"/>
        <w:jc w:val="both"/>
        <w:rPr>
          <w:b/>
          <w:bCs/>
          <w:lang w:eastAsia="en-US"/>
        </w:rPr>
      </w:pPr>
    </w:p>
    <w:p w:rsidR="007C4ADF" w:rsidRPr="007C4ADF" w:rsidRDefault="007C4ADF" w:rsidP="007C4ADF">
      <w:pPr>
        <w:autoSpaceDE w:val="0"/>
        <w:autoSpaceDN w:val="0"/>
        <w:adjustRightInd w:val="0"/>
        <w:spacing w:before="67"/>
        <w:ind w:left="317"/>
        <w:jc w:val="center"/>
      </w:pPr>
      <w:r w:rsidRPr="007C4ADF">
        <w:t>12. РАБОТЫ</w:t>
      </w:r>
    </w:p>
    <w:p w:rsidR="007C4ADF" w:rsidRPr="007C4ADF" w:rsidRDefault="007C4ADF" w:rsidP="007C4ADF">
      <w:pPr>
        <w:autoSpaceDE w:val="0"/>
        <w:autoSpaceDN w:val="0"/>
        <w:adjustRightInd w:val="0"/>
        <w:spacing w:before="67"/>
        <w:ind w:left="317"/>
        <w:jc w:val="center"/>
      </w:pPr>
    </w:p>
    <w:p w:rsidR="007C4ADF" w:rsidRPr="007C4ADF" w:rsidRDefault="007C4ADF" w:rsidP="007C4ADF">
      <w:pPr>
        <w:tabs>
          <w:tab w:val="left" w:pos="970"/>
        </w:tabs>
        <w:autoSpaceDE w:val="0"/>
        <w:autoSpaceDN w:val="0"/>
        <w:adjustRightInd w:val="0"/>
        <w:spacing w:line="240" w:lineRule="atLeast"/>
        <w:ind w:left="425" w:right="29" w:hanging="425"/>
        <w:jc w:val="both"/>
      </w:pPr>
      <w:r w:rsidRPr="007C4ADF">
        <w:t>12.1. Поставщик обязуется выполнить Работы согласно условиям Приложений №1,2,3 к настоящему Договору в сроки, указанные в Приложении №2 к настоящему Договору.</w:t>
      </w:r>
    </w:p>
    <w:p w:rsidR="007C4ADF" w:rsidRPr="007C4ADF" w:rsidRDefault="007C4ADF" w:rsidP="007C4ADF">
      <w:pPr>
        <w:tabs>
          <w:tab w:val="left" w:pos="974"/>
        </w:tabs>
        <w:autoSpaceDE w:val="0"/>
        <w:autoSpaceDN w:val="0"/>
        <w:adjustRightInd w:val="0"/>
        <w:spacing w:line="240" w:lineRule="atLeast"/>
        <w:ind w:left="425" w:hanging="425"/>
        <w:jc w:val="both"/>
      </w:pPr>
      <w:r w:rsidRPr="007C4ADF">
        <w:t>12.2. Поставщик обязуется передать результат Работ Покупателю по Акту выполненных Работ.</w:t>
      </w:r>
    </w:p>
    <w:p w:rsidR="007C4ADF" w:rsidRPr="007C4ADF" w:rsidRDefault="007C4ADF" w:rsidP="007C4ADF">
      <w:pPr>
        <w:tabs>
          <w:tab w:val="left" w:pos="974"/>
        </w:tabs>
        <w:autoSpaceDE w:val="0"/>
        <w:autoSpaceDN w:val="0"/>
        <w:adjustRightInd w:val="0"/>
        <w:spacing w:before="53" w:line="288" w:lineRule="exact"/>
        <w:ind w:left="426" w:hanging="426"/>
        <w:jc w:val="both"/>
      </w:pPr>
      <w:r w:rsidRPr="007C4ADF">
        <w:t>12.3. 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7C4ADF" w:rsidRPr="007C4ADF" w:rsidRDefault="007C4ADF" w:rsidP="007C4ADF">
      <w:pPr>
        <w:ind w:firstLine="426"/>
        <w:jc w:val="both"/>
        <w:rPr>
          <w:u w:val="single"/>
        </w:rPr>
      </w:pPr>
      <w:r w:rsidRPr="007C4ADF">
        <w:t>12.3.1.от Поставщика: ___________________</w:t>
      </w:r>
    </w:p>
    <w:p w:rsidR="007C4ADF" w:rsidRPr="007C4ADF" w:rsidRDefault="007C4ADF" w:rsidP="007C4ADF">
      <w:pPr>
        <w:ind w:firstLine="426"/>
        <w:jc w:val="both"/>
      </w:pPr>
      <w:r w:rsidRPr="007C4ADF">
        <w:t>12.3.2.от Покупателя: _____________________</w:t>
      </w:r>
    </w:p>
    <w:p w:rsidR="007C4ADF" w:rsidRPr="007C4ADF" w:rsidRDefault="007C4ADF" w:rsidP="007C4ADF">
      <w:pPr>
        <w:autoSpaceDE w:val="0"/>
        <w:autoSpaceDN w:val="0"/>
        <w:adjustRightInd w:val="0"/>
        <w:spacing w:line="288" w:lineRule="exact"/>
        <w:ind w:left="426" w:hanging="426"/>
        <w:jc w:val="both"/>
      </w:pPr>
      <w:r w:rsidRPr="007C4ADF">
        <w:t>12.4. Стороны настоящим признают, что Поставщик выполняет Работы, требования к которым согласованы по электронной почте в соответствии с вышеуказанным порядком, без дополнительной оплаты.</w:t>
      </w:r>
    </w:p>
    <w:p w:rsidR="007C4ADF" w:rsidRPr="007C4ADF" w:rsidRDefault="007C4ADF" w:rsidP="007C4ADF">
      <w:pPr>
        <w:tabs>
          <w:tab w:val="left" w:pos="974"/>
        </w:tabs>
        <w:autoSpaceDE w:val="0"/>
        <w:autoSpaceDN w:val="0"/>
        <w:adjustRightInd w:val="0"/>
        <w:spacing w:line="288" w:lineRule="exact"/>
        <w:ind w:left="426" w:hanging="426"/>
        <w:jc w:val="both"/>
      </w:pPr>
      <w:r w:rsidRPr="007C4ADF">
        <w:t>12.5. Если по вине Покупателя будут нарушены сроки поставки Оборудования, то сроки выполнения Работ продлеваются на срок просрочки.</w:t>
      </w:r>
    </w:p>
    <w:p w:rsidR="007C4ADF" w:rsidRPr="007C4ADF" w:rsidRDefault="007C4ADF" w:rsidP="007C4ADF">
      <w:pPr>
        <w:tabs>
          <w:tab w:val="left" w:pos="974"/>
        </w:tabs>
        <w:autoSpaceDE w:val="0"/>
        <w:autoSpaceDN w:val="0"/>
        <w:adjustRightInd w:val="0"/>
        <w:spacing w:line="288" w:lineRule="exact"/>
        <w:ind w:left="426" w:hanging="426"/>
        <w:jc w:val="both"/>
      </w:pPr>
      <w:r w:rsidRPr="007C4ADF">
        <w:t>12.6. В день завершения Работ Поставщик обязуется передать Покупателю Акт выполненных работ, а также справку по форме КС-3. В течение 5 (пяти) рабочих дней с даты получения Акта выполненных работ и справки по форме КС-3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7C4ADF" w:rsidRPr="007C4ADF" w:rsidRDefault="007C4ADF" w:rsidP="007C4ADF">
      <w:pPr>
        <w:autoSpaceDE w:val="0"/>
        <w:autoSpaceDN w:val="0"/>
        <w:adjustRightInd w:val="0"/>
        <w:spacing w:before="77"/>
        <w:ind w:left="1862"/>
        <w:jc w:val="both"/>
      </w:pPr>
    </w:p>
    <w:p w:rsidR="007C4ADF" w:rsidRPr="007C4ADF" w:rsidRDefault="007C4ADF" w:rsidP="007C4ADF">
      <w:pPr>
        <w:autoSpaceDE w:val="0"/>
        <w:autoSpaceDN w:val="0"/>
        <w:adjustRightInd w:val="0"/>
        <w:spacing w:before="77"/>
        <w:ind w:left="1862"/>
        <w:jc w:val="both"/>
      </w:pPr>
      <w:r w:rsidRPr="007C4ADF">
        <w:t>13. ОБЕСПЕЧЕНИЕ КОНФИДЕНЦИАЛЬНОСТИ</w:t>
      </w:r>
    </w:p>
    <w:p w:rsidR="007C4ADF" w:rsidRPr="007C4ADF" w:rsidRDefault="007C4ADF" w:rsidP="007C4ADF">
      <w:pPr>
        <w:autoSpaceDE w:val="0"/>
        <w:autoSpaceDN w:val="0"/>
        <w:adjustRightInd w:val="0"/>
        <w:spacing w:before="77"/>
        <w:ind w:left="1862"/>
        <w:jc w:val="both"/>
      </w:pPr>
    </w:p>
    <w:p w:rsidR="007C4ADF" w:rsidRPr="007C4ADF" w:rsidRDefault="007C4ADF" w:rsidP="007C4ADF">
      <w:pPr>
        <w:tabs>
          <w:tab w:val="left" w:pos="970"/>
        </w:tabs>
        <w:autoSpaceDE w:val="0"/>
        <w:autoSpaceDN w:val="0"/>
        <w:adjustRightInd w:val="0"/>
        <w:ind w:left="426" w:hanging="426"/>
        <w:jc w:val="both"/>
      </w:pPr>
      <w:r w:rsidRPr="007C4ADF">
        <w:t>13.1. Раскрывающая Сторона - Сторона, которая раскрывает конфиденциальную информацию другой Стороне.</w:t>
      </w:r>
    </w:p>
    <w:p w:rsidR="007C4ADF" w:rsidRPr="007C4ADF" w:rsidRDefault="007C4ADF" w:rsidP="007C4ADF">
      <w:pPr>
        <w:tabs>
          <w:tab w:val="left" w:pos="970"/>
        </w:tabs>
        <w:autoSpaceDE w:val="0"/>
        <w:autoSpaceDN w:val="0"/>
        <w:adjustRightInd w:val="0"/>
        <w:ind w:left="426" w:hanging="426"/>
        <w:jc w:val="both"/>
      </w:pPr>
      <w:r w:rsidRPr="007C4ADF">
        <w:t>13.2. Получающая Сторона - Сторона, которая получает конфиденциальную информацию от другой Стороны</w:t>
      </w:r>
    </w:p>
    <w:p w:rsidR="007C4ADF" w:rsidRPr="007C4ADF" w:rsidRDefault="007C4ADF" w:rsidP="007C4ADF">
      <w:pPr>
        <w:tabs>
          <w:tab w:val="left" w:pos="970"/>
        </w:tabs>
        <w:autoSpaceDE w:val="0"/>
        <w:autoSpaceDN w:val="0"/>
        <w:adjustRightInd w:val="0"/>
        <w:ind w:left="426" w:hanging="426"/>
        <w:jc w:val="both"/>
      </w:pPr>
      <w:r w:rsidRPr="007C4ADF">
        <w:t>13.3.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C4ADF" w:rsidRPr="007C4ADF" w:rsidRDefault="007C4ADF" w:rsidP="007C4ADF">
      <w:pPr>
        <w:ind w:left="426" w:hanging="426"/>
        <w:jc w:val="both"/>
      </w:pPr>
      <w:r w:rsidRPr="007C4ADF">
        <w:t xml:space="preserve">13.4. Получающая Сторона, которая получила любую конфиденциальную информацию, в том числе в устной форме </w:t>
      </w:r>
      <w:r w:rsidRPr="007C4ADF">
        <w:rPr>
          <w:bCs/>
        </w:rPr>
        <w:t>при</w:t>
      </w:r>
      <w:r w:rsidRPr="007C4ADF">
        <w:rPr>
          <w:b/>
          <w:bCs/>
        </w:rPr>
        <w:t xml:space="preserve"> </w:t>
      </w:r>
      <w:r w:rsidRPr="007C4ADF">
        <w:t>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C4ADF" w:rsidRPr="007C4ADF" w:rsidRDefault="007C4ADF" w:rsidP="007C4ADF">
      <w:pPr>
        <w:tabs>
          <w:tab w:val="left" w:pos="970"/>
        </w:tabs>
        <w:autoSpaceDE w:val="0"/>
        <w:autoSpaceDN w:val="0"/>
        <w:adjustRightInd w:val="0"/>
        <w:ind w:left="426" w:hanging="426"/>
        <w:jc w:val="both"/>
      </w:pPr>
      <w:r w:rsidRPr="007C4ADF">
        <w:t>13.5.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C4ADF" w:rsidRPr="007C4ADF" w:rsidRDefault="007C4ADF" w:rsidP="007C4ADF">
      <w:pPr>
        <w:tabs>
          <w:tab w:val="left" w:pos="970"/>
        </w:tabs>
        <w:autoSpaceDE w:val="0"/>
        <w:autoSpaceDN w:val="0"/>
        <w:adjustRightInd w:val="0"/>
        <w:ind w:left="426"/>
        <w:jc w:val="both"/>
      </w:pPr>
      <w:r w:rsidRPr="007C4ADF">
        <w:t>13.5.1. информация во время ее раскрытия является публично известной;</w:t>
      </w:r>
    </w:p>
    <w:p w:rsidR="007C4ADF" w:rsidRPr="007C4ADF" w:rsidRDefault="007C4ADF" w:rsidP="007C4ADF">
      <w:pPr>
        <w:tabs>
          <w:tab w:val="left" w:pos="970"/>
        </w:tabs>
        <w:autoSpaceDE w:val="0"/>
        <w:autoSpaceDN w:val="0"/>
        <w:adjustRightInd w:val="0"/>
        <w:ind w:left="426"/>
        <w:jc w:val="both"/>
      </w:pPr>
      <w:r w:rsidRPr="007C4ADF">
        <w:t>13.5.2. информация представлена Получающей Стороне с письменным указанием на то, что она не является конфиденциальной;</w:t>
      </w:r>
    </w:p>
    <w:p w:rsidR="007C4ADF" w:rsidRPr="007C4ADF" w:rsidRDefault="007C4ADF" w:rsidP="007C4ADF">
      <w:pPr>
        <w:tabs>
          <w:tab w:val="left" w:pos="970"/>
        </w:tabs>
        <w:autoSpaceDE w:val="0"/>
        <w:autoSpaceDN w:val="0"/>
        <w:adjustRightInd w:val="0"/>
        <w:ind w:left="426"/>
        <w:jc w:val="both"/>
      </w:pPr>
      <w:r w:rsidRPr="007C4ADF">
        <w:t>13.5.3. информация получена от любого третьего лица на законных основаниях;</w:t>
      </w:r>
    </w:p>
    <w:p w:rsidR="007C4ADF" w:rsidRPr="007C4ADF" w:rsidRDefault="007C4ADF" w:rsidP="007C4ADF">
      <w:pPr>
        <w:tabs>
          <w:tab w:val="left" w:pos="970"/>
        </w:tabs>
        <w:autoSpaceDE w:val="0"/>
        <w:autoSpaceDN w:val="0"/>
        <w:adjustRightInd w:val="0"/>
        <w:ind w:left="426"/>
        <w:jc w:val="both"/>
      </w:pPr>
      <w:r w:rsidRPr="007C4ADF">
        <w:t>13.5.4. информация не может являться конфиденциальной в соответствии с законодательством Российской Федерации.</w:t>
      </w:r>
    </w:p>
    <w:p w:rsidR="007C4ADF" w:rsidRPr="007C4ADF" w:rsidRDefault="007C4ADF" w:rsidP="007C4ADF">
      <w:pPr>
        <w:tabs>
          <w:tab w:val="left" w:pos="970"/>
        </w:tabs>
        <w:autoSpaceDE w:val="0"/>
        <w:autoSpaceDN w:val="0"/>
        <w:adjustRightInd w:val="0"/>
        <w:ind w:left="426" w:hanging="426"/>
        <w:jc w:val="both"/>
      </w:pPr>
      <w:r w:rsidRPr="007C4ADF">
        <w:t>13.6. Получающая Сторона имеет право раскрывать конфиденциальную информацию без согласия Раскрывающей Стороны:</w:t>
      </w:r>
    </w:p>
    <w:p w:rsidR="007C4ADF" w:rsidRPr="007C4ADF" w:rsidRDefault="007C4ADF" w:rsidP="007C4ADF">
      <w:pPr>
        <w:tabs>
          <w:tab w:val="left" w:pos="970"/>
        </w:tabs>
        <w:autoSpaceDE w:val="0"/>
        <w:autoSpaceDN w:val="0"/>
        <w:adjustRightInd w:val="0"/>
        <w:ind w:left="426"/>
        <w:jc w:val="both"/>
      </w:pPr>
      <w:r w:rsidRPr="007C4ADF">
        <w:t>13.6.1.профессиональным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C4ADF" w:rsidRPr="007C4ADF" w:rsidRDefault="007C4ADF" w:rsidP="007C4ADF">
      <w:pPr>
        <w:tabs>
          <w:tab w:val="left" w:pos="970"/>
        </w:tabs>
        <w:autoSpaceDE w:val="0"/>
        <w:autoSpaceDN w:val="0"/>
        <w:adjustRightInd w:val="0"/>
        <w:ind w:left="426"/>
        <w:jc w:val="both"/>
      </w:pPr>
      <w:r w:rsidRPr="007C4ADF">
        <w:t>13.6.2.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C4ADF" w:rsidRPr="007C4ADF" w:rsidRDefault="007C4ADF" w:rsidP="007C4ADF">
      <w:pPr>
        <w:tabs>
          <w:tab w:val="left" w:pos="970"/>
        </w:tabs>
        <w:autoSpaceDE w:val="0"/>
        <w:autoSpaceDN w:val="0"/>
        <w:adjustRightInd w:val="0"/>
        <w:ind w:left="426" w:hanging="426"/>
        <w:jc w:val="both"/>
      </w:pPr>
      <w:r w:rsidRPr="007C4ADF">
        <w:t xml:space="preserve">13.7. В случае нарушения условий конфиденциальности одной из Сторон такая Сторона должна возместить второй Стороне реальный </w:t>
      </w:r>
      <w:r w:rsidRPr="007C4ADF">
        <w:rPr>
          <w:bCs/>
        </w:rPr>
        <w:t>ущерб</w:t>
      </w:r>
      <w:r w:rsidRPr="007C4ADF">
        <w:rPr>
          <w:b/>
          <w:bCs/>
        </w:rPr>
        <w:t xml:space="preserve"> </w:t>
      </w:r>
      <w:r w:rsidRPr="007C4ADF">
        <w:t xml:space="preserve">на </w:t>
      </w:r>
      <w:r w:rsidRPr="007C4ADF">
        <w:rPr>
          <w:bCs/>
        </w:rPr>
        <w:t>основании вступившего</w:t>
      </w:r>
      <w:r w:rsidRPr="007C4ADF">
        <w:rPr>
          <w:b/>
          <w:bCs/>
        </w:rPr>
        <w:t xml:space="preserve"> </w:t>
      </w:r>
      <w:r w:rsidRPr="007C4ADF">
        <w:t>в силу решения арбитражного суда.</w:t>
      </w:r>
    </w:p>
    <w:p w:rsidR="007C4ADF" w:rsidRPr="007C4ADF" w:rsidRDefault="007C4ADF" w:rsidP="007C4ADF">
      <w:pPr>
        <w:autoSpaceDE w:val="0"/>
        <w:autoSpaceDN w:val="0"/>
        <w:adjustRightInd w:val="0"/>
        <w:spacing w:before="77"/>
        <w:ind w:left="341"/>
        <w:jc w:val="both"/>
        <w:rPr>
          <w:b/>
        </w:rPr>
      </w:pPr>
    </w:p>
    <w:p w:rsidR="007C4ADF" w:rsidRPr="007C4ADF" w:rsidRDefault="007C4ADF" w:rsidP="007C4ADF">
      <w:pPr>
        <w:autoSpaceDE w:val="0"/>
        <w:autoSpaceDN w:val="0"/>
        <w:adjustRightInd w:val="0"/>
        <w:spacing w:before="77"/>
        <w:ind w:left="341"/>
        <w:jc w:val="center"/>
      </w:pPr>
      <w:r w:rsidRPr="007C4ADF">
        <w:t>14. ОТВЕТСТВЕННОСТЬ СТОРОН</w:t>
      </w:r>
    </w:p>
    <w:p w:rsidR="007C4ADF" w:rsidRPr="007C4ADF" w:rsidRDefault="007C4ADF" w:rsidP="007C4ADF">
      <w:pPr>
        <w:tabs>
          <w:tab w:val="left" w:pos="970"/>
        </w:tabs>
        <w:autoSpaceDE w:val="0"/>
        <w:autoSpaceDN w:val="0"/>
        <w:adjustRightInd w:val="0"/>
        <w:spacing w:before="317" w:line="288" w:lineRule="exact"/>
        <w:ind w:left="426" w:right="14" w:hanging="426"/>
        <w:jc w:val="both"/>
      </w:pPr>
      <w:r w:rsidRPr="007C4ADF">
        <w:t>14.1.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C4ADF" w:rsidRPr="007C4ADF" w:rsidRDefault="007C4ADF" w:rsidP="007C4ADF">
      <w:pPr>
        <w:tabs>
          <w:tab w:val="left" w:pos="970"/>
        </w:tabs>
        <w:autoSpaceDE w:val="0"/>
        <w:autoSpaceDN w:val="0"/>
        <w:adjustRightInd w:val="0"/>
        <w:spacing w:before="5" w:line="288" w:lineRule="exact"/>
        <w:ind w:left="426" w:right="19" w:hanging="426"/>
        <w:jc w:val="both"/>
      </w:pPr>
      <w:r w:rsidRPr="007C4ADF">
        <w:t>14.2. 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7C4ADF" w:rsidRPr="007C4ADF" w:rsidRDefault="007C4ADF" w:rsidP="007C4ADF">
      <w:pPr>
        <w:tabs>
          <w:tab w:val="left" w:pos="970"/>
        </w:tabs>
        <w:autoSpaceDE w:val="0"/>
        <w:autoSpaceDN w:val="0"/>
        <w:adjustRightInd w:val="0"/>
        <w:spacing w:line="288" w:lineRule="exact"/>
        <w:ind w:left="426" w:right="24" w:hanging="426"/>
        <w:jc w:val="both"/>
      </w:pPr>
      <w:r w:rsidRPr="007C4ADF">
        <w:t>14.3. В случае просрочки платежа, указанного в п. 3.4.2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платежа, указанного в п. 3.4.1 настоящего Договора, не начисляется и не уплачивается.</w:t>
      </w:r>
    </w:p>
    <w:p w:rsidR="007C4ADF" w:rsidRPr="007C4ADF" w:rsidRDefault="007C4ADF" w:rsidP="007C4ADF">
      <w:pPr>
        <w:tabs>
          <w:tab w:val="left" w:pos="974"/>
        </w:tabs>
        <w:autoSpaceDE w:val="0"/>
        <w:autoSpaceDN w:val="0"/>
        <w:adjustRightInd w:val="0"/>
        <w:spacing w:line="293" w:lineRule="exact"/>
        <w:ind w:left="426" w:hanging="426"/>
        <w:jc w:val="both"/>
      </w:pPr>
      <w:r w:rsidRPr="007C4ADF">
        <w:t>14.4.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C4ADF" w:rsidRPr="007C4ADF" w:rsidRDefault="007C4ADF" w:rsidP="007C4ADF">
      <w:pPr>
        <w:tabs>
          <w:tab w:val="left" w:pos="974"/>
        </w:tabs>
        <w:autoSpaceDE w:val="0"/>
        <w:autoSpaceDN w:val="0"/>
        <w:adjustRightInd w:val="0"/>
        <w:spacing w:line="293" w:lineRule="exact"/>
        <w:ind w:left="426" w:hanging="426"/>
        <w:jc w:val="both"/>
      </w:pPr>
      <w:r w:rsidRPr="007C4ADF">
        <w:t>14.5.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C4ADF" w:rsidRPr="007C4ADF" w:rsidRDefault="007C4ADF" w:rsidP="007C4ADF">
      <w:pPr>
        <w:autoSpaceDE w:val="0"/>
        <w:autoSpaceDN w:val="0"/>
        <w:adjustRightInd w:val="0"/>
        <w:spacing w:before="19"/>
        <w:ind w:left="426" w:hanging="426"/>
        <w:jc w:val="both"/>
      </w:pPr>
    </w:p>
    <w:p w:rsidR="007C4ADF" w:rsidRPr="007C4ADF" w:rsidRDefault="007C4ADF" w:rsidP="007C4ADF">
      <w:pPr>
        <w:autoSpaceDE w:val="0"/>
        <w:autoSpaceDN w:val="0"/>
        <w:adjustRightInd w:val="0"/>
        <w:spacing w:before="19"/>
        <w:ind w:left="341"/>
        <w:jc w:val="center"/>
      </w:pPr>
      <w:r w:rsidRPr="007C4ADF">
        <w:t>15. ОБСТОЯТЕЛЬСТВА НЕПРЕОДОЛИМОЙ СИЛЫ</w:t>
      </w:r>
    </w:p>
    <w:p w:rsidR="007C4ADF" w:rsidRPr="007C4ADF" w:rsidRDefault="007C4ADF" w:rsidP="007C4ADF">
      <w:pPr>
        <w:autoSpaceDE w:val="0"/>
        <w:autoSpaceDN w:val="0"/>
        <w:adjustRightInd w:val="0"/>
        <w:spacing w:before="19"/>
        <w:ind w:left="341"/>
        <w:jc w:val="both"/>
        <w:rPr>
          <w:b/>
        </w:rPr>
      </w:pPr>
    </w:p>
    <w:p w:rsidR="007C4ADF" w:rsidRPr="007C4ADF" w:rsidRDefault="007C4ADF" w:rsidP="007C4ADF">
      <w:pPr>
        <w:tabs>
          <w:tab w:val="left" w:pos="974"/>
        </w:tabs>
        <w:autoSpaceDE w:val="0"/>
        <w:autoSpaceDN w:val="0"/>
        <w:adjustRightInd w:val="0"/>
        <w:ind w:left="426" w:hanging="426"/>
        <w:jc w:val="both"/>
      </w:pPr>
      <w:r w:rsidRPr="007C4ADF">
        <w:t>15.1.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C4ADF" w:rsidRPr="007C4ADF" w:rsidRDefault="007C4ADF" w:rsidP="007C4ADF">
      <w:pPr>
        <w:tabs>
          <w:tab w:val="left" w:pos="974"/>
        </w:tabs>
        <w:autoSpaceDE w:val="0"/>
        <w:autoSpaceDN w:val="0"/>
        <w:adjustRightInd w:val="0"/>
        <w:ind w:left="426" w:hanging="426"/>
        <w:jc w:val="both"/>
      </w:pPr>
      <w:r w:rsidRPr="007C4ADF">
        <w:t xml:space="preserve">15.2.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w:t>
      </w:r>
      <w:r w:rsidRPr="007C4ADF">
        <w:rPr>
          <w:bCs/>
        </w:rPr>
        <w:t>исполнения</w:t>
      </w:r>
      <w:r w:rsidRPr="007C4ADF">
        <w:rPr>
          <w:b/>
          <w:bCs/>
        </w:rPr>
        <w:t xml:space="preserve"> </w:t>
      </w:r>
      <w:r w:rsidRPr="007C4ADF">
        <w:t xml:space="preserve">Стороной своих </w:t>
      </w:r>
      <w:r w:rsidRPr="007C4ADF">
        <w:rPr>
          <w:bCs/>
        </w:rPr>
        <w:t xml:space="preserve">обязательств </w:t>
      </w:r>
      <w:r w:rsidRPr="007C4ADF">
        <w:t xml:space="preserve">по </w:t>
      </w:r>
      <w:r w:rsidRPr="007C4ADF">
        <w:rPr>
          <w:bCs/>
        </w:rPr>
        <w:t>настоящему Договору</w:t>
      </w:r>
      <w:r w:rsidRPr="007C4ADF">
        <w:rPr>
          <w:b/>
          <w:bCs/>
        </w:rPr>
        <w:t xml:space="preserve"> </w:t>
      </w:r>
      <w:r w:rsidRPr="007C4ADF">
        <w:t>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C4ADF" w:rsidRPr="007C4ADF" w:rsidRDefault="007C4ADF" w:rsidP="007C4ADF">
      <w:pPr>
        <w:tabs>
          <w:tab w:val="left" w:pos="974"/>
        </w:tabs>
        <w:autoSpaceDE w:val="0"/>
        <w:autoSpaceDN w:val="0"/>
        <w:adjustRightInd w:val="0"/>
        <w:ind w:left="426" w:hanging="426"/>
        <w:jc w:val="both"/>
      </w:pPr>
      <w:r w:rsidRPr="007C4ADF">
        <w:t>15.3.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C4ADF" w:rsidRPr="007C4ADF" w:rsidRDefault="007C4ADF" w:rsidP="007C4ADF">
      <w:pPr>
        <w:ind w:left="426" w:hanging="426"/>
        <w:jc w:val="both"/>
      </w:pPr>
      <w:r w:rsidRPr="007C4ADF">
        <w:t>15.4.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C4ADF" w:rsidRPr="007C4ADF" w:rsidRDefault="007C4ADF" w:rsidP="007C4ADF">
      <w:pPr>
        <w:ind w:left="426" w:hanging="426"/>
        <w:jc w:val="both"/>
      </w:pPr>
    </w:p>
    <w:p w:rsidR="007C4ADF" w:rsidRPr="007C4ADF" w:rsidRDefault="007C4ADF" w:rsidP="007C4ADF">
      <w:pPr>
        <w:autoSpaceDE w:val="0"/>
        <w:autoSpaceDN w:val="0"/>
        <w:adjustRightInd w:val="0"/>
        <w:spacing w:before="86"/>
        <w:ind w:left="2722"/>
        <w:jc w:val="both"/>
      </w:pPr>
      <w:r w:rsidRPr="007C4ADF">
        <w:t>16. РАСТОРЖЕНИЕ ДОГОВОРА</w:t>
      </w:r>
    </w:p>
    <w:p w:rsidR="007C4ADF" w:rsidRPr="007C4ADF" w:rsidRDefault="007C4ADF" w:rsidP="007C4ADF">
      <w:pPr>
        <w:autoSpaceDE w:val="0"/>
        <w:autoSpaceDN w:val="0"/>
        <w:adjustRightInd w:val="0"/>
        <w:spacing w:line="240" w:lineRule="exact"/>
        <w:jc w:val="both"/>
      </w:pPr>
    </w:p>
    <w:p w:rsidR="007C4ADF" w:rsidRPr="007C4ADF" w:rsidRDefault="007C4ADF" w:rsidP="007C4ADF">
      <w:pPr>
        <w:tabs>
          <w:tab w:val="left" w:pos="970"/>
        </w:tabs>
        <w:autoSpaceDE w:val="0"/>
        <w:autoSpaceDN w:val="0"/>
        <w:adjustRightInd w:val="0"/>
        <w:jc w:val="both"/>
      </w:pPr>
      <w:r w:rsidRPr="007C4ADF">
        <w:t>16.1.</w:t>
      </w:r>
      <w:r w:rsidRPr="007C4ADF">
        <w:tab/>
        <w:t>Существенным нарушением настоящего Договора признается:</w:t>
      </w:r>
    </w:p>
    <w:p w:rsidR="007C4ADF" w:rsidRPr="007C4ADF" w:rsidRDefault="007C4ADF" w:rsidP="007C4ADF">
      <w:pPr>
        <w:tabs>
          <w:tab w:val="left" w:pos="1003"/>
        </w:tabs>
        <w:autoSpaceDE w:val="0"/>
        <w:autoSpaceDN w:val="0"/>
        <w:adjustRightInd w:val="0"/>
        <w:ind w:left="426"/>
        <w:jc w:val="both"/>
      </w:pPr>
      <w:r w:rsidRPr="007C4ADF">
        <w:t>16.1.1. нарушение Поставщиком обязательств (гарантий), указанных в разделе 4, п.п. 5.3, 6.1, 7.1, 8.1, 9.2, п.п. 12.1 - 12.4 настоящего Договора, а равно нарушение срока исполнения Поставщиком какого-либо своего обязательства более чем на 3 (три) месяца;</w:t>
      </w:r>
    </w:p>
    <w:p w:rsidR="007C4ADF" w:rsidRPr="007C4ADF" w:rsidRDefault="007C4ADF" w:rsidP="007C4ADF">
      <w:pPr>
        <w:tabs>
          <w:tab w:val="left" w:pos="1003"/>
        </w:tabs>
        <w:autoSpaceDE w:val="0"/>
        <w:autoSpaceDN w:val="0"/>
        <w:adjustRightInd w:val="0"/>
        <w:ind w:left="426"/>
        <w:jc w:val="both"/>
      </w:pPr>
      <w:r w:rsidRPr="007C4ADF">
        <w:t>16.1.2. нарушение Покупателем срока осуществления платежа, указанного в п. 3.4.1 настоящего Договора, более чем на 3 (три) месяца;</w:t>
      </w:r>
    </w:p>
    <w:p w:rsidR="007C4ADF" w:rsidRPr="007C4ADF" w:rsidRDefault="007C4ADF" w:rsidP="007C4ADF">
      <w:pPr>
        <w:tabs>
          <w:tab w:val="left" w:pos="1003"/>
        </w:tabs>
        <w:autoSpaceDE w:val="0"/>
        <w:autoSpaceDN w:val="0"/>
        <w:adjustRightInd w:val="0"/>
        <w:ind w:left="426"/>
        <w:jc w:val="both"/>
      </w:pPr>
      <w:r w:rsidRPr="007C4ADF">
        <w:t xml:space="preserve">16.1.3. нарушение иных существенных условий, определённых </w:t>
      </w:r>
      <w:r w:rsidRPr="007C4ADF">
        <w:rPr>
          <w:bCs/>
        </w:rPr>
        <w:t>в</w:t>
      </w:r>
      <w:r w:rsidRPr="007C4ADF">
        <w:rPr>
          <w:b/>
          <w:bCs/>
        </w:rPr>
        <w:t xml:space="preserve"> </w:t>
      </w:r>
      <w:r w:rsidRPr="007C4ADF">
        <w:t>соответствии с действующим законодательством Российской Федерации или настоящим Договором.</w:t>
      </w:r>
    </w:p>
    <w:p w:rsidR="007C4ADF" w:rsidRPr="007C4ADF" w:rsidRDefault="007C4ADF" w:rsidP="007C4ADF">
      <w:pPr>
        <w:tabs>
          <w:tab w:val="left" w:pos="970"/>
        </w:tabs>
        <w:autoSpaceDE w:val="0"/>
        <w:autoSpaceDN w:val="0"/>
        <w:adjustRightInd w:val="0"/>
        <w:ind w:left="426" w:hanging="426"/>
        <w:jc w:val="both"/>
      </w:pPr>
      <w:r w:rsidRPr="007C4ADF">
        <w:t xml:space="preserve">16.2. В случае существенного нарушения настоящего Договора одной Стороной, другая Сторона вправе расторгнуть настоящий Договор </w:t>
      </w:r>
      <w:r w:rsidRPr="007C4ADF">
        <w:rPr>
          <w:bCs/>
        </w:rPr>
        <w:t>в</w:t>
      </w:r>
      <w:r w:rsidRPr="007C4ADF">
        <w:rPr>
          <w:b/>
          <w:bCs/>
        </w:rPr>
        <w:t xml:space="preserve"> </w:t>
      </w:r>
      <w:r w:rsidRPr="007C4ADF">
        <w:t>одностороннем внесудебном порядке, и (или) заявить иные требования, определённые согласно законодательству Российской Федерации.</w:t>
      </w:r>
    </w:p>
    <w:p w:rsidR="007C4ADF" w:rsidRDefault="007C4ADF" w:rsidP="007C4ADF">
      <w:pPr>
        <w:tabs>
          <w:tab w:val="left" w:pos="974"/>
        </w:tabs>
        <w:autoSpaceDE w:val="0"/>
        <w:autoSpaceDN w:val="0"/>
        <w:adjustRightInd w:val="0"/>
        <w:ind w:left="426" w:hanging="426"/>
        <w:jc w:val="both"/>
      </w:pPr>
      <w:r w:rsidRPr="007C4ADF">
        <w:t>16.3. 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192151" w:rsidRPr="007C4ADF" w:rsidRDefault="00192151" w:rsidP="007C4ADF">
      <w:pPr>
        <w:tabs>
          <w:tab w:val="left" w:pos="974"/>
        </w:tabs>
        <w:autoSpaceDE w:val="0"/>
        <w:autoSpaceDN w:val="0"/>
        <w:adjustRightInd w:val="0"/>
        <w:ind w:left="426" w:hanging="426"/>
        <w:jc w:val="both"/>
      </w:pPr>
    </w:p>
    <w:p w:rsidR="007C4ADF" w:rsidRPr="007C4ADF" w:rsidRDefault="007C4ADF" w:rsidP="007C4ADF">
      <w:pPr>
        <w:autoSpaceDE w:val="0"/>
        <w:autoSpaceDN w:val="0"/>
        <w:adjustRightInd w:val="0"/>
        <w:spacing w:before="77"/>
        <w:ind w:left="326"/>
        <w:jc w:val="center"/>
      </w:pPr>
      <w:r w:rsidRPr="007C4ADF">
        <w:t>17. ПРИМЕНИМОЕ ПРАВО И ПОРЯДОК РАЗРЕШЕНИЯ СПОРОВ</w:t>
      </w:r>
    </w:p>
    <w:p w:rsidR="00192151" w:rsidRDefault="00192151" w:rsidP="007C4ADF">
      <w:pPr>
        <w:tabs>
          <w:tab w:val="left" w:pos="979"/>
        </w:tabs>
        <w:autoSpaceDE w:val="0"/>
        <w:autoSpaceDN w:val="0"/>
        <w:adjustRightInd w:val="0"/>
        <w:ind w:left="426" w:hanging="426"/>
        <w:jc w:val="both"/>
      </w:pPr>
    </w:p>
    <w:p w:rsidR="007C4ADF" w:rsidRPr="007C4ADF" w:rsidRDefault="007C4ADF" w:rsidP="007C4ADF">
      <w:pPr>
        <w:tabs>
          <w:tab w:val="left" w:pos="979"/>
        </w:tabs>
        <w:autoSpaceDE w:val="0"/>
        <w:autoSpaceDN w:val="0"/>
        <w:adjustRightInd w:val="0"/>
        <w:ind w:left="426" w:hanging="426"/>
        <w:jc w:val="both"/>
      </w:pPr>
      <w:r w:rsidRPr="007C4ADF">
        <w:t>17.1. Отношения, возникающие на основании настоящего Договора, регулируются правом Российской Федерации.</w:t>
      </w:r>
    </w:p>
    <w:p w:rsidR="007C4ADF" w:rsidRPr="007C4ADF" w:rsidRDefault="007C4ADF" w:rsidP="007C4ADF">
      <w:pPr>
        <w:tabs>
          <w:tab w:val="left" w:pos="979"/>
        </w:tabs>
        <w:autoSpaceDE w:val="0"/>
        <w:autoSpaceDN w:val="0"/>
        <w:adjustRightInd w:val="0"/>
        <w:ind w:left="426" w:hanging="426"/>
        <w:jc w:val="both"/>
      </w:pPr>
      <w:r w:rsidRPr="007C4ADF">
        <w:t xml:space="preserve">17.2. Все споры и разногласия по настоящему Договору Стороны </w:t>
      </w:r>
      <w:r w:rsidRPr="007C4ADF">
        <w:rPr>
          <w:bCs/>
        </w:rPr>
        <w:t>разрешают путём</w:t>
      </w:r>
      <w:r w:rsidRPr="007C4ADF">
        <w:rPr>
          <w:b/>
          <w:bCs/>
        </w:rPr>
        <w:t xml:space="preserve"> </w:t>
      </w:r>
      <w:r w:rsidRPr="007C4ADF">
        <w:t>переговоров.</w:t>
      </w:r>
    </w:p>
    <w:p w:rsidR="007C4ADF" w:rsidRPr="007C4ADF" w:rsidRDefault="007C4ADF" w:rsidP="007C4ADF">
      <w:pPr>
        <w:tabs>
          <w:tab w:val="left" w:pos="979"/>
        </w:tabs>
        <w:autoSpaceDE w:val="0"/>
        <w:autoSpaceDN w:val="0"/>
        <w:adjustRightInd w:val="0"/>
        <w:ind w:left="426" w:hanging="426"/>
        <w:jc w:val="both"/>
      </w:pPr>
      <w:r w:rsidRPr="007C4ADF">
        <w:t>17.3. Если по итогам переговоров Стороны не достигнут согласия, споры передаются на рассмотрение арбитражного суда Республики Башкортостан.</w:t>
      </w:r>
    </w:p>
    <w:p w:rsidR="00192151" w:rsidRDefault="00192151" w:rsidP="007C4ADF">
      <w:pPr>
        <w:autoSpaceDE w:val="0"/>
        <w:autoSpaceDN w:val="0"/>
        <w:adjustRightInd w:val="0"/>
        <w:spacing w:before="144"/>
        <w:ind w:left="346"/>
        <w:jc w:val="center"/>
      </w:pPr>
    </w:p>
    <w:p w:rsidR="007C4ADF" w:rsidRPr="007C4ADF" w:rsidRDefault="007C4ADF" w:rsidP="007C4ADF">
      <w:pPr>
        <w:autoSpaceDE w:val="0"/>
        <w:autoSpaceDN w:val="0"/>
        <w:adjustRightInd w:val="0"/>
        <w:spacing w:before="144"/>
        <w:ind w:left="346"/>
        <w:jc w:val="center"/>
      </w:pPr>
      <w:r w:rsidRPr="007C4ADF">
        <w:t>18. ПРОЧИЕ УСЛОВИЯ</w:t>
      </w:r>
    </w:p>
    <w:p w:rsidR="00192151" w:rsidRDefault="00192151" w:rsidP="007C4ADF">
      <w:pPr>
        <w:tabs>
          <w:tab w:val="left" w:pos="974"/>
        </w:tabs>
        <w:autoSpaceDE w:val="0"/>
        <w:autoSpaceDN w:val="0"/>
        <w:adjustRightInd w:val="0"/>
        <w:ind w:left="426" w:hanging="426"/>
        <w:jc w:val="both"/>
      </w:pPr>
    </w:p>
    <w:p w:rsidR="007C4ADF" w:rsidRPr="007C4ADF" w:rsidRDefault="007C4ADF" w:rsidP="007C4ADF">
      <w:pPr>
        <w:tabs>
          <w:tab w:val="left" w:pos="974"/>
        </w:tabs>
        <w:autoSpaceDE w:val="0"/>
        <w:autoSpaceDN w:val="0"/>
        <w:adjustRightInd w:val="0"/>
        <w:ind w:left="426" w:hanging="426"/>
        <w:jc w:val="both"/>
      </w:pPr>
      <w:r w:rsidRPr="007C4ADF">
        <w:t>18.1. 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7C4ADF" w:rsidRPr="007C4ADF" w:rsidRDefault="007C4ADF" w:rsidP="007C4ADF">
      <w:pPr>
        <w:tabs>
          <w:tab w:val="left" w:pos="974"/>
        </w:tabs>
        <w:autoSpaceDE w:val="0"/>
        <w:autoSpaceDN w:val="0"/>
        <w:adjustRightInd w:val="0"/>
        <w:ind w:left="426" w:hanging="426"/>
        <w:jc w:val="both"/>
      </w:pPr>
      <w:r w:rsidRPr="007C4ADF">
        <w:t>18.2.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C4ADF" w:rsidRPr="007C4ADF" w:rsidRDefault="007C4ADF" w:rsidP="007C4ADF">
      <w:pPr>
        <w:tabs>
          <w:tab w:val="left" w:pos="974"/>
        </w:tabs>
        <w:autoSpaceDE w:val="0"/>
        <w:autoSpaceDN w:val="0"/>
        <w:adjustRightInd w:val="0"/>
        <w:ind w:left="426" w:hanging="426"/>
        <w:jc w:val="both"/>
      </w:pPr>
      <w:r w:rsidRPr="007C4ADF">
        <w:t>18.3. Настоящий Договор составлен в двух экземплярах, имеющих равную юридическую силу, по одному для каждой из Сторон.</w:t>
      </w:r>
    </w:p>
    <w:p w:rsidR="007C4ADF" w:rsidRPr="007C4ADF" w:rsidRDefault="007C4ADF" w:rsidP="007C4ADF">
      <w:pPr>
        <w:tabs>
          <w:tab w:val="left" w:pos="1363"/>
        </w:tabs>
        <w:autoSpaceDE w:val="0"/>
        <w:autoSpaceDN w:val="0"/>
        <w:adjustRightInd w:val="0"/>
        <w:ind w:left="426" w:hanging="426"/>
        <w:jc w:val="both"/>
      </w:pPr>
      <w:r w:rsidRPr="007C4ADF">
        <w:t>18.4. 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7C4ADF" w:rsidRPr="007C4ADF" w:rsidRDefault="007C4ADF" w:rsidP="007C4ADF">
      <w:pPr>
        <w:tabs>
          <w:tab w:val="left" w:pos="1363"/>
        </w:tabs>
        <w:autoSpaceDE w:val="0"/>
        <w:autoSpaceDN w:val="0"/>
        <w:adjustRightInd w:val="0"/>
        <w:ind w:left="426" w:hanging="426"/>
        <w:jc w:val="both"/>
      </w:pPr>
      <w:r w:rsidRPr="007C4ADF">
        <w:t>18.5.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7C4ADF" w:rsidRPr="007C4ADF" w:rsidRDefault="007C4ADF" w:rsidP="007C4ADF">
      <w:pPr>
        <w:tabs>
          <w:tab w:val="left" w:pos="403"/>
        </w:tabs>
        <w:autoSpaceDE w:val="0"/>
        <w:autoSpaceDN w:val="0"/>
        <w:adjustRightInd w:val="0"/>
        <w:spacing w:before="5" w:line="283" w:lineRule="exact"/>
        <w:ind w:left="403" w:hanging="403"/>
        <w:jc w:val="both"/>
      </w:pPr>
      <w:r w:rsidRPr="007C4ADF">
        <w:t xml:space="preserve">18.6. Поставщику известно о том, что Покупатель ведет антикоррупционную политику и развивает не допускающую коррупционных проявлений культуру и Поставщик обязуется </w:t>
      </w:r>
      <w:r w:rsidRPr="007C4ADF">
        <w:rPr>
          <w:bCs/>
        </w:rPr>
        <w:t>исполнять</w:t>
      </w:r>
      <w:r w:rsidRPr="007C4ADF">
        <w:rPr>
          <w:b/>
          <w:bCs/>
        </w:rPr>
        <w:t xml:space="preserve"> </w:t>
      </w:r>
      <w:r w:rsidRPr="007C4ADF">
        <w:t>положения Приложения №4 к настоящему Договору.</w:t>
      </w:r>
    </w:p>
    <w:p w:rsidR="007C4ADF" w:rsidRPr="007C4ADF" w:rsidRDefault="007C4ADF" w:rsidP="007C4ADF">
      <w:pPr>
        <w:tabs>
          <w:tab w:val="left" w:pos="1363"/>
        </w:tabs>
        <w:autoSpaceDE w:val="0"/>
        <w:autoSpaceDN w:val="0"/>
        <w:adjustRightInd w:val="0"/>
        <w:ind w:left="426" w:hanging="426"/>
        <w:jc w:val="both"/>
      </w:pPr>
      <w:r w:rsidRPr="007C4ADF">
        <w:t>18.7. Приложениями к настоящему Договору являются:</w:t>
      </w:r>
    </w:p>
    <w:p w:rsidR="007C4ADF" w:rsidRPr="007C4ADF" w:rsidRDefault="007C4ADF" w:rsidP="007C4ADF">
      <w:pPr>
        <w:tabs>
          <w:tab w:val="left" w:pos="1382"/>
        </w:tabs>
        <w:autoSpaceDE w:val="0"/>
        <w:autoSpaceDN w:val="0"/>
        <w:adjustRightInd w:val="0"/>
        <w:ind w:left="426"/>
        <w:jc w:val="both"/>
      </w:pPr>
      <w:r w:rsidRPr="007C4ADF">
        <w:t>18.7.1. Приложение № 1. Спецификация;</w:t>
      </w:r>
    </w:p>
    <w:p w:rsidR="007C4ADF" w:rsidRPr="007C4ADF" w:rsidRDefault="007C4ADF" w:rsidP="007C4ADF">
      <w:pPr>
        <w:tabs>
          <w:tab w:val="left" w:pos="1382"/>
        </w:tabs>
        <w:autoSpaceDE w:val="0"/>
        <w:autoSpaceDN w:val="0"/>
        <w:adjustRightInd w:val="0"/>
        <w:ind w:left="426"/>
        <w:jc w:val="both"/>
      </w:pPr>
      <w:r w:rsidRPr="007C4ADF">
        <w:t>18.7.2. Приложение № 2. График поставки Оборудования и выполнения Работ;</w:t>
      </w:r>
    </w:p>
    <w:p w:rsidR="007C4ADF" w:rsidRPr="007C4ADF" w:rsidRDefault="007C4ADF" w:rsidP="007C4ADF">
      <w:pPr>
        <w:tabs>
          <w:tab w:val="left" w:pos="1382"/>
        </w:tabs>
        <w:autoSpaceDE w:val="0"/>
        <w:autoSpaceDN w:val="0"/>
        <w:adjustRightInd w:val="0"/>
        <w:ind w:left="426"/>
        <w:jc w:val="both"/>
      </w:pPr>
      <w:r w:rsidRPr="007C4ADF">
        <w:t>18.7.3. Приложение № 3. Техническое задание;</w:t>
      </w:r>
    </w:p>
    <w:p w:rsidR="007C4ADF" w:rsidRPr="007C4ADF" w:rsidRDefault="007C4ADF" w:rsidP="007C4ADF">
      <w:pPr>
        <w:tabs>
          <w:tab w:val="left" w:pos="1382"/>
        </w:tabs>
        <w:autoSpaceDE w:val="0"/>
        <w:autoSpaceDN w:val="0"/>
        <w:adjustRightInd w:val="0"/>
        <w:ind w:left="426"/>
        <w:jc w:val="both"/>
      </w:pPr>
      <w:r w:rsidRPr="007C4ADF">
        <w:t>18.7.4. Приложение № 4. Антикоррупционная контрактная оговорка;</w:t>
      </w:r>
    </w:p>
    <w:p w:rsidR="007C4ADF" w:rsidRPr="007C4ADF" w:rsidRDefault="007C4ADF" w:rsidP="007C4ADF">
      <w:pPr>
        <w:tabs>
          <w:tab w:val="left" w:pos="1363"/>
        </w:tabs>
        <w:autoSpaceDE w:val="0"/>
        <w:autoSpaceDN w:val="0"/>
        <w:adjustRightInd w:val="0"/>
        <w:ind w:left="426" w:hanging="426"/>
        <w:jc w:val="both"/>
      </w:pPr>
      <w:r w:rsidRPr="007C4ADF">
        <w:t>18.8. Указанные в п. 18.7 настоящего Договора приложения к настоящему</w:t>
      </w:r>
      <w:r w:rsidRPr="007C4ADF">
        <w:br/>
        <w:t>Договору являются его неотъемлемой частью.</w:t>
      </w:r>
    </w:p>
    <w:p w:rsidR="007C4ADF" w:rsidRPr="007C4ADF" w:rsidRDefault="007C4ADF" w:rsidP="007C4ADF">
      <w:pPr>
        <w:tabs>
          <w:tab w:val="left" w:pos="974"/>
        </w:tabs>
        <w:autoSpaceDE w:val="0"/>
        <w:autoSpaceDN w:val="0"/>
        <w:adjustRightInd w:val="0"/>
        <w:spacing w:before="10" w:line="288" w:lineRule="exact"/>
        <w:ind w:left="365" w:right="14"/>
        <w:jc w:val="both"/>
      </w:pPr>
    </w:p>
    <w:p w:rsidR="007C4ADF" w:rsidRPr="007C4ADF" w:rsidRDefault="007C4ADF" w:rsidP="007C4ADF">
      <w:pPr>
        <w:tabs>
          <w:tab w:val="left" w:pos="974"/>
        </w:tabs>
        <w:autoSpaceDE w:val="0"/>
        <w:autoSpaceDN w:val="0"/>
        <w:adjustRightInd w:val="0"/>
        <w:spacing w:before="10" w:line="288" w:lineRule="exact"/>
        <w:ind w:left="365" w:right="14"/>
        <w:jc w:val="center"/>
      </w:pPr>
      <w:r w:rsidRPr="007C4ADF">
        <w:t>19. РЕКВИЗИТЫ СТОРОН</w:t>
      </w:r>
    </w:p>
    <w:p w:rsidR="007C4ADF" w:rsidRPr="007C4ADF" w:rsidRDefault="007C4ADF" w:rsidP="007C4ADF">
      <w:pPr>
        <w:spacing w:after="200" w:line="276" w:lineRule="auto"/>
        <w:jc w:val="both"/>
        <w:rPr>
          <w:b/>
        </w:rPr>
      </w:pPr>
    </w:p>
    <w:tbl>
      <w:tblPr>
        <w:tblW w:w="4684" w:type="pct"/>
        <w:jc w:val="center"/>
        <w:tblCellMar>
          <w:left w:w="70" w:type="dxa"/>
          <w:right w:w="70" w:type="dxa"/>
        </w:tblCellMar>
        <w:tblLook w:val="0000" w:firstRow="0" w:lastRow="0" w:firstColumn="0" w:lastColumn="0" w:noHBand="0" w:noVBand="0"/>
      </w:tblPr>
      <w:tblGrid>
        <w:gridCol w:w="4544"/>
        <w:gridCol w:w="4617"/>
      </w:tblGrid>
      <w:tr w:rsidR="007C4ADF" w:rsidRPr="007C4ADF" w:rsidTr="007C4ADF">
        <w:trPr>
          <w:trHeight w:val="527"/>
          <w:jc w:val="center"/>
        </w:trPr>
        <w:tc>
          <w:tcPr>
            <w:tcW w:w="2480" w:type="pct"/>
          </w:tcPr>
          <w:p w:rsidR="007C4ADF" w:rsidRPr="007C4ADF" w:rsidRDefault="007C4ADF" w:rsidP="007C4ADF">
            <w:pPr>
              <w:autoSpaceDE w:val="0"/>
              <w:autoSpaceDN w:val="0"/>
              <w:ind w:right="1190" w:firstLine="426"/>
              <w:jc w:val="both"/>
              <w:rPr>
                <w:b/>
              </w:rPr>
            </w:pPr>
            <w:r w:rsidRPr="007C4ADF">
              <w:rPr>
                <w:b/>
              </w:rPr>
              <w:t>Покупатель:</w:t>
            </w:r>
          </w:p>
          <w:p w:rsidR="007C4ADF" w:rsidRPr="007C4ADF" w:rsidRDefault="007C4ADF" w:rsidP="007C4ADF">
            <w:pPr>
              <w:autoSpaceDE w:val="0"/>
              <w:autoSpaceDN w:val="0"/>
              <w:ind w:left="-536" w:right="1190" w:firstLine="426"/>
              <w:jc w:val="both"/>
              <w:rPr>
                <w:b/>
              </w:rPr>
            </w:pPr>
            <w:r w:rsidRPr="007C4ADF">
              <w:rPr>
                <w:b/>
              </w:rPr>
              <w:t xml:space="preserve"> ПАО «Башинформсвязь»</w:t>
            </w:r>
          </w:p>
        </w:tc>
        <w:tc>
          <w:tcPr>
            <w:tcW w:w="2520" w:type="pct"/>
            <w:vAlign w:val="bottom"/>
          </w:tcPr>
          <w:p w:rsidR="007C4ADF" w:rsidRPr="007C4ADF" w:rsidRDefault="007C4ADF" w:rsidP="007C4ADF">
            <w:pPr>
              <w:tabs>
                <w:tab w:val="left" w:pos="-16"/>
              </w:tabs>
              <w:ind w:firstLine="426"/>
              <w:jc w:val="both"/>
              <w:rPr>
                <w:b/>
              </w:rPr>
            </w:pPr>
            <w:r w:rsidRPr="007C4ADF">
              <w:rPr>
                <w:b/>
              </w:rPr>
              <w:t xml:space="preserve">                     Поставщик:</w:t>
            </w:r>
          </w:p>
          <w:p w:rsidR="007C4ADF" w:rsidRPr="007C4ADF" w:rsidRDefault="007C4ADF" w:rsidP="007C4ADF">
            <w:pPr>
              <w:keepNext/>
              <w:tabs>
                <w:tab w:val="left" w:pos="-16"/>
              </w:tabs>
              <w:ind w:firstLine="426"/>
              <w:jc w:val="both"/>
              <w:outlineLvl w:val="2"/>
              <w:rPr>
                <w:b/>
                <w:i/>
                <w:color w:val="FF0000"/>
              </w:rPr>
            </w:pPr>
          </w:p>
        </w:tc>
      </w:tr>
      <w:tr w:rsidR="007C4ADF" w:rsidRPr="007C4ADF" w:rsidTr="007C4ADF">
        <w:trPr>
          <w:trHeight w:val="2149"/>
          <w:jc w:val="center"/>
        </w:trPr>
        <w:tc>
          <w:tcPr>
            <w:tcW w:w="2480" w:type="pct"/>
          </w:tcPr>
          <w:p w:rsidR="007C4ADF" w:rsidRPr="007C4ADF" w:rsidRDefault="007C4ADF" w:rsidP="007C4ADF"/>
          <w:p w:rsidR="007C4ADF" w:rsidRPr="007C4ADF" w:rsidRDefault="007C4ADF" w:rsidP="007C4ADF">
            <w:pPr>
              <w:ind w:right="30"/>
            </w:pPr>
            <w:r w:rsidRPr="007C4ADF">
              <w:t>ОГРН 1020202561686</w:t>
            </w:r>
          </w:p>
          <w:p w:rsidR="007C4ADF" w:rsidRPr="007C4ADF" w:rsidRDefault="007C4ADF" w:rsidP="007C4ADF">
            <w:pPr>
              <w:ind w:right="30"/>
            </w:pPr>
            <w:r w:rsidRPr="007C4ADF">
              <w:t>ИНН 0274018377 КПП 997750001</w:t>
            </w:r>
          </w:p>
          <w:p w:rsidR="007C4ADF" w:rsidRPr="007C4ADF" w:rsidRDefault="007C4ADF" w:rsidP="007C4ADF">
            <w:pPr>
              <w:ind w:right="30"/>
            </w:pPr>
            <w:r w:rsidRPr="007C4ADF">
              <w:t>Адрес места нахождения: 450077, Российская Федерация, Республика Башкортостан, г. Уфа, ул. Ленина, 30</w:t>
            </w:r>
          </w:p>
          <w:p w:rsidR="007C4ADF" w:rsidRPr="007C4ADF" w:rsidRDefault="007C4ADF" w:rsidP="007C4ADF">
            <w:r w:rsidRPr="007C4ADF">
              <w:t>р/счет</w:t>
            </w:r>
            <w:r w:rsidRPr="007C4ADF">
              <w:rPr>
                <w:bCs/>
              </w:rPr>
              <w:t xml:space="preserve"> 40702810900000005674</w:t>
            </w:r>
          </w:p>
          <w:p w:rsidR="007C4ADF" w:rsidRPr="007C4ADF" w:rsidRDefault="007C4ADF" w:rsidP="007C4ADF">
            <w:pPr>
              <w:ind w:right="30"/>
            </w:pPr>
            <w:r w:rsidRPr="007C4ADF">
              <w:t>в ОАО АБ «Россия», г. Санкт-Петербург</w:t>
            </w:r>
          </w:p>
          <w:p w:rsidR="007C4ADF" w:rsidRPr="007C4ADF" w:rsidRDefault="007C4ADF" w:rsidP="007C4ADF">
            <w:r w:rsidRPr="007C4ADF">
              <w:t>к/счет 30101810800000000861 в Северо-Западном Главном Управлении Банка России</w:t>
            </w:r>
          </w:p>
          <w:p w:rsidR="007C4ADF" w:rsidRPr="007C4ADF" w:rsidRDefault="007C4ADF" w:rsidP="007C4ADF">
            <w:pPr>
              <w:jc w:val="both"/>
            </w:pPr>
            <w:r w:rsidRPr="007C4ADF">
              <w:t>БИК 044030861</w:t>
            </w:r>
          </w:p>
          <w:p w:rsidR="007C4ADF" w:rsidRPr="007C4ADF" w:rsidRDefault="007C4ADF" w:rsidP="007C4ADF">
            <w:pPr>
              <w:jc w:val="both"/>
            </w:pPr>
          </w:p>
        </w:tc>
        <w:tc>
          <w:tcPr>
            <w:tcW w:w="2520" w:type="pct"/>
          </w:tcPr>
          <w:p w:rsidR="007C4ADF" w:rsidRPr="007C4ADF" w:rsidRDefault="007C4ADF" w:rsidP="007C4ADF">
            <w:pPr>
              <w:spacing w:after="200"/>
              <w:ind w:left="-360" w:right="-621"/>
              <w:jc w:val="both"/>
            </w:pPr>
          </w:p>
        </w:tc>
      </w:tr>
      <w:tr w:rsidR="007C4ADF" w:rsidRPr="007C4ADF" w:rsidTr="007C4ADF">
        <w:trPr>
          <w:trHeight w:val="79"/>
          <w:jc w:val="center"/>
        </w:trPr>
        <w:tc>
          <w:tcPr>
            <w:tcW w:w="2480" w:type="pct"/>
          </w:tcPr>
          <w:p w:rsidR="007C4ADF" w:rsidRPr="007C4ADF" w:rsidRDefault="007C4ADF" w:rsidP="007C4ADF">
            <w:pPr>
              <w:widowControl w:val="0"/>
              <w:autoSpaceDE w:val="0"/>
              <w:autoSpaceDN w:val="0"/>
              <w:jc w:val="both"/>
            </w:pPr>
            <w:r w:rsidRPr="007C4ADF">
              <w:t>От Покупателя:</w:t>
            </w:r>
          </w:p>
          <w:p w:rsidR="007C4ADF" w:rsidRPr="007C4ADF" w:rsidRDefault="007C4ADF" w:rsidP="007C4ADF">
            <w:pPr>
              <w:widowControl w:val="0"/>
              <w:autoSpaceDE w:val="0"/>
              <w:autoSpaceDN w:val="0"/>
              <w:jc w:val="both"/>
            </w:pPr>
          </w:p>
          <w:p w:rsidR="007C4ADF" w:rsidRPr="007C4ADF" w:rsidRDefault="007C4ADF" w:rsidP="007C4ADF">
            <w:pPr>
              <w:widowControl w:val="0"/>
              <w:autoSpaceDE w:val="0"/>
              <w:autoSpaceDN w:val="0"/>
              <w:jc w:val="both"/>
            </w:pPr>
            <w:r w:rsidRPr="007C4ADF">
              <w:t xml:space="preserve">    _________ /М.Г. Долгоаршинных/</w:t>
            </w:r>
          </w:p>
          <w:p w:rsidR="007C4ADF" w:rsidRPr="007C4ADF" w:rsidRDefault="007C4ADF" w:rsidP="007C4ADF">
            <w:pPr>
              <w:widowControl w:val="0"/>
              <w:autoSpaceDE w:val="0"/>
              <w:autoSpaceDN w:val="0"/>
              <w:jc w:val="both"/>
            </w:pPr>
            <w:r w:rsidRPr="007C4ADF">
              <w:t xml:space="preserve">       </w:t>
            </w:r>
            <w:r w:rsidRPr="007C4ADF">
              <w:rPr>
                <w:vertAlign w:val="subscript"/>
              </w:rPr>
              <w:t>м.п.</w:t>
            </w:r>
            <w:r w:rsidRPr="007C4ADF">
              <w:t xml:space="preserve">                </w:t>
            </w:r>
          </w:p>
          <w:p w:rsidR="007C4ADF" w:rsidRPr="007C4ADF" w:rsidRDefault="007C4ADF" w:rsidP="007C4ADF">
            <w:pPr>
              <w:widowControl w:val="0"/>
              <w:autoSpaceDE w:val="0"/>
              <w:autoSpaceDN w:val="0"/>
              <w:jc w:val="both"/>
              <w:rPr>
                <w:vertAlign w:val="subscript"/>
              </w:rPr>
            </w:pPr>
            <w:r w:rsidRPr="007C4ADF">
              <w:t xml:space="preserve">      </w:t>
            </w:r>
          </w:p>
        </w:tc>
        <w:tc>
          <w:tcPr>
            <w:tcW w:w="2520" w:type="pct"/>
          </w:tcPr>
          <w:p w:rsidR="007C4ADF" w:rsidRPr="007C4ADF" w:rsidRDefault="007C4ADF" w:rsidP="007C4ADF">
            <w:pPr>
              <w:tabs>
                <w:tab w:val="left" w:pos="6420"/>
              </w:tabs>
              <w:jc w:val="both"/>
            </w:pPr>
            <w:r w:rsidRPr="007C4ADF">
              <w:t xml:space="preserve">                     От Поставщика</w:t>
            </w:r>
          </w:p>
          <w:p w:rsidR="007C4ADF" w:rsidRPr="007C4ADF" w:rsidRDefault="007C4ADF" w:rsidP="007C4ADF">
            <w:pPr>
              <w:tabs>
                <w:tab w:val="left" w:pos="6435"/>
              </w:tabs>
              <w:jc w:val="both"/>
            </w:pPr>
          </w:p>
          <w:p w:rsidR="007C4ADF" w:rsidRPr="007C4ADF" w:rsidRDefault="007C4ADF" w:rsidP="007C4ADF">
            <w:pPr>
              <w:tabs>
                <w:tab w:val="left" w:pos="6435"/>
              </w:tabs>
              <w:jc w:val="both"/>
              <w:rPr>
                <w:b/>
                <w:bCs/>
                <w:snapToGrid w:val="0"/>
                <w:color w:val="000000"/>
              </w:rPr>
            </w:pPr>
            <w:r w:rsidRPr="007C4ADF">
              <w:t xml:space="preserve">                  __________/___________/</w:t>
            </w:r>
            <w:r w:rsidRPr="007C4ADF">
              <w:rPr>
                <w:b/>
                <w:bCs/>
                <w:snapToGrid w:val="0"/>
                <w:color w:val="000000"/>
              </w:rPr>
              <w:t xml:space="preserve"> </w:t>
            </w:r>
          </w:p>
          <w:p w:rsidR="007C4ADF" w:rsidRPr="007C4ADF" w:rsidRDefault="007C4ADF" w:rsidP="007C4ADF">
            <w:pPr>
              <w:tabs>
                <w:tab w:val="left" w:pos="6435"/>
              </w:tabs>
              <w:jc w:val="both"/>
              <w:rPr>
                <w:b/>
                <w:bCs/>
                <w:snapToGrid w:val="0"/>
                <w:color w:val="000000"/>
              </w:rPr>
            </w:pPr>
            <w:r w:rsidRPr="007C4ADF">
              <w:rPr>
                <w:b/>
                <w:bCs/>
                <w:snapToGrid w:val="0"/>
                <w:color w:val="000000"/>
              </w:rPr>
              <w:t xml:space="preserve">                          </w:t>
            </w:r>
            <w:r w:rsidRPr="007C4ADF">
              <w:rPr>
                <w:bCs/>
                <w:snapToGrid w:val="0"/>
                <w:color w:val="000000"/>
                <w:vertAlign w:val="subscript"/>
              </w:rPr>
              <w:t>м.п..</w:t>
            </w:r>
          </w:p>
          <w:p w:rsidR="007C4ADF" w:rsidRPr="007C4ADF" w:rsidRDefault="007C4ADF" w:rsidP="007C4ADF">
            <w:pPr>
              <w:tabs>
                <w:tab w:val="left" w:pos="6435"/>
              </w:tabs>
              <w:jc w:val="both"/>
              <w:rPr>
                <w:vertAlign w:val="subscript"/>
              </w:rPr>
            </w:pPr>
            <w:r w:rsidRPr="007C4ADF">
              <w:rPr>
                <w:b/>
                <w:bCs/>
                <w:snapToGrid w:val="0"/>
                <w:color w:val="000000"/>
              </w:rPr>
              <w:t xml:space="preserve">                                  </w:t>
            </w:r>
          </w:p>
        </w:tc>
      </w:tr>
    </w:tbl>
    <w:p w:rsidR="007C4ADF" w:rsidRPr="007C4ADF" w:rsidRDefault="007C4ADF" w:rsidP="007C4ADF">
      <w:pPr>
        <w:spacing w:after="200" w:line="276" w:lineRule="auto"/>
      </w:pPr>
    </w:p>
    <w:p w:rsidR="007C4ADF" w:rsidRPr="007C4ADF" w:rsidRDefault="007C4ADF" w:rsidP="007C4ADF">
      <w:pPr>
        <w:spacing w:after="200" w:line="276" w:lineRule="auto"/>
      </w:pPr>
    </w:p>
    <w:p w:rsidR="007C4ADF" w:rsidRPr="007C4ADF" w:rsidRDefault="007C4ADF" w:rsidP="007C4ADF">
      <w:pPr>
        <w:spacing w:after="200" w:line="276" w:lineRule="auto"/>
        <w:sectPr w:rsidR="007C4ADF" w:rsidRPr="007C4ADF" w:rsidSect="00192151">
          <w:pgSz w:w="11906" w:h="16838"/>
          <w:pgMar w:top="1134" w:right="851" w:bottom="1134" w:left="1276" w:header="709" w:footer="709" w:gutter="0"/>
          <w:cols w:space="708"/>
          <w:docGrid w:linePitch="360"/>
        </w:sectPr>
      </w:pPr>
    </w:p>
    <w:p w:rsidR="007C4ADF" w:rsidRPr="007C4ADF" w:rsidRDefault="007C4ADF" w:rsidP="007C4ADF">
      <w:pPr>
        <w:jc w:val="right"/>
      </w:pPr>
      <w:r w:rsidRPr="007C4ADF">
        <w:t>Приложение №1</w:t>
      </w:r>
    </w:p>
    <w:p w:rsidR="007C4ADF" w:rsidRPr="007C4ADF" w:rsidRDefault="007C4ADF" w:rsidP="007C4ADF">
      <w:pPr>
        <w:jc w:val="right"/>
      </w:pPr>
      <w:r w:rsidRPr="007C4ADF">
        <w:t>К Договору №________ от  «____»___________2017 г.</w:t>
      </w:r>
    </w:p>
    <w:p w:rsidR="007C4ADF" w:rsidRPr="007C4ADF" w:rsidRDefault="007C4ADF" w:rsidP="007C4ADF">
      <w:pPr>
        <w:jc w:val="right"/>
      </w:pPr>
      <w:r w:rsidRPr="007C4ADF">
        <w:t>О поставке Оборудования и выполнении Работ</w:t>
      </w:r>
    </w:p>
    <w:p w:rsidR="007C4ADF" w:rsidRPr="007C4ADF" w:rsidRDefault="007C4ADF" w:rsidP="007C4ADF">
      <w:pPr>
        <w:jc w:val="center"/>
        <w:rPr>
          <w:b/>
        </w:rPr>
      </w:pPr>
    </w:p>
    <w:p w:rsidR="007C4ADF" w:rsidRPr="007C4ADF" w:rsidRDefault="007C4ADF" w:rsidP="007C4ADF">
      <w:pPr>
        <w:jc w:val="center"/>
        <w:rPr>
          <w:b/>
        </w:rPr>
      </w:pPr>
    </w:p>
    <w:p w:rsidR="007C4ADF" w:rsidRPr="007C4ADF" w:rsidRDefault="007C4ADF" w:rsidP="007C4ADF">
      <w:pPr>
        <w:jc w:val="center"/>
        <w:rPr>
          <w:b/>
        </w:rPr>
      </w:pPr>
      <w:r w:rsidRPr="007C4ADF">
        <w:rPr>
          <w:b/>
        </w:rPr>
        <w:t>СПЕЦИФИКАЦИЯ</w:t>
      </w:r>
    </w:p>
    <w:p w:rsidR="007C4ADF" w:rsidRPr="007C4ADF" w:rsidRDefault="007C4ADF" w:rsidP="007C4ADF">
      <w:pPr>
        <w:jc w:val="center"/>
        <w:rPr>
          <w:b/>
          <w:lang w:val="en-US"/>
        </w:rPr>
      </w:pPr>
    </w:p>
    <w:p w:rsidR="007C4ADF" w:rsidRPr="007C4ADF" w:rsidRDefault="007C4ADF" w:rsidP="007C4ADF"/>
    <w:tbl>
      <w:tblPr>
        <w:tblW w:w="14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79"/>
        <w:gridCol w:w="798"/>
        <w:gridCol w:w="992"/>
        <w:gridCol w:w="1984"/>
        <w:gridCol w:w="1843"/>
        <w:gridCol w:w="1701"/>
        <w:gridCol w:w="3544"/>
      </w:tblGrid>
      <w:tr w:rsidR="007C4ADF" w:rsidRPr="007C4ADF" w:rsidTr="005F4651">
        <w:trPr>
          <w:trHeight w:val="1023"/>
        </w:trPr>
        <w:tc>
          <w:tcPr>
            <w:tcW w:w="560" w:type="dxa"/>
            <w:vAlign w:val="center"/>
          </w:tcPr>
          <w:p w:rsidR="007C4ADF" w:rsidRPr="007C4ADF" w:rsidRDefault="007C4ADF" w:rsidP="007C4ADF">
            <w:pPr>
              <w:jc w:val="center"/>
              <w:rPr>
                <w:snapToGrid w:val="0"/>
              </w:rPr>
            </w:pPr>
            <w:r w:rsidRPr="007C4ADF">
              <w:rPr>
                <w:snapToGrid w:val="0"/>
              </w:rPr>
              <w:t>№ п/п</w:t>
            </w:r>
          </w:p>
        </w:tc>
        <w:tc>
          <w:tcPr>
            <w:tcW w:w="2979" w:type="dxa"/>
            <w:vAlign w:val="center"/>
          </w:tcPr>
          <w:p w:rsidR="007C4ADF" w:rsidRPr="007C4ADF" w:rsidRDefault="007C4ADF" w:rsidP="007C4ADF">
            <w:pPr>
              <w:jc w:val="center"/>
              <w:rPr>
                <w:snapToGrid w:val="0"/>
              </w:rPr>
            </w:pPr>
            <w:r w:rsidRPr="007C4ADF">
              <w:rPr>
                <w:b/>
                <w:bCs/>
              </w:rPr>
              <w:t>Серийный (заводской) номер, марка, модель и т.п.</w:t>
            </w:r>
          </w:p>
        </w:tc>
        <w:tc>
          <w:tcPr>
            <w:tcW w:w="798" w:type="dxa"/>
            <w:vAlign w:val="center"/>
          </w:tcPr>
          <w:p w:rsidR="007C4ADF" w:rsidRPr="007C4ADF" w:rsidRDefault="007C4ADF" w:rsidP="007C4ADF">
            <w:pPr>
              <w:jc w:val="center"/>
              <w:rPr>
                <w:b/>
                <w:snapToGrid w:val="0"/>
              </w:rPr>
            </w:pPr>
            <w:r w:rsidRPr="007C4ADF">
              <w:rPr>
                <w:b/>
                <w:snapToGrid w:val="0"/>
              </w:rPr>
              <w:t>Ед. изм.</w:t>
            </w:r>
          </w:p>
        </w:tc>
        <w:tc>
          <w:tcPr>
            <w:tcW w:w="992" w:type="dxa"/>
            <w:vAlign w:val="center"/>
          </w:tcPr>
          <w:p w:rsidR="007C4ADF" w:rsidRPr="007C4ADF" w:rsidRDefault="007C4ADF" w:rsidP="007C4ADF">
            <w:pPr>
              <w:jc w:val="center"/>
              <w:rPr>
                <w:b/>
                <w:snapToGrid w:val="0"/>
              </w:rPr>
            </w:pPr>
            <w:r w:rsidRPr="007C4ADF">
              <w:rPr>
                <w:b/>
                <w:snapToGrid w:val="0"/>
              </w:rPr>
              <w:t>Кол-во в ед. изм.</w:t>
            </w:r>
          </w:p>
        </w:tc>
        <w:tc>
          <w:tcPr>
            <w:tcW w:w="1984" w:type="dxa"/>
            <w:vAlign w:val="center"/>
          </w:tcPr>
          <w:p w:rsidR="007C4ADF" w:rsidRPr="007C4ADF" w:rsidRDefault="007C4ADF" w:rsidP="007C4ADF">
            <w:pPr>
              <w:jc w:val="center"/>
              <w:rPr>
                <w:b/>
                <w:snapToGrid w:val="0"/>
              </w:rPr>
            </w:pPr>
            <w:r w:rsidRPr="007C4ADF">
              <w:rPr>
                <w:b/>
                <w:snapToGrid w:val="0"/>
              </w:rPr>
              <w:t>Цена за единицу измерения без НДС 18 %, рубли РФ</w:t>
            </w:r>
          </w:p>
        </w:tc>
        <w:tc>
          <w:tcPr>
            <w:tcW w:w="1843" w:type="dxa"/>
            <w:vAlign w:val="center"/>
          </w:tcPr>
          <w:p w:rsidR="007C4ADF" w:rsidRPr="007C4ADF" w:rsidRDefault="007C4ADF" w:rsidP="007C4ADF">
            <w:pPr>
              <w:jc w:val="center"/>
              <w:rPr>
                <w:snapToGrid w:val="0"/>
              </w:rPr>
            </w:pPr>
            <w:r w:rsidRPr="007C4ADF">
              <w:rPr>
                <w:b/>
                <w:bCs/>
              </w:rPr>
              <w:t>Цена за единицу измерения с НДС 18 %, рубли РФ</w:t>
            </w:r>
          </w:p>
        </w:tc>
        <w:tc>
          <w:tcPr>
            <w:tcW w:w="1701" w:type="dxa"/>
            <w:vAlign w:val="center"/>
          </w:tcPr>
          <w:p w:rsidR="007C4ADF" w:rsidRPr="007C4ADF" w:rsidRDefault="007C4ADF" w:rsidP="007C4ADF">
            <w:pPr>
              <w:jc w:val="center"/>
              <w:rPr>
                <w:b/>
                <w:snapToGrid w:val="0"/>
              </w:rPr>
            </w:pPr>
            <w:r w:rsidRPr="007C4ADF">
              <w:rPr>
                <w:b/>
                <w:bCs/>
              </w:rPr>
              <w:t>Сумма, в т.ч. НДС 18 %, рубли РФ</w:t>
            </w:r>
          </w:p>
        </w:tc>
        <w:tc>
          <w:tcPr>
            <w:tcW w:w="3544" w:type="dxa"/>
            <w:vAlign w:val="center"/>
          </w:tcPr>
          <w:p w:rsidR="007C4ADF" w:rsidRPr="007C4ADF" w:rsidRDefault="007C4ADF" w:rsidP="007C4ADF">
            <w:pPr>
              <w:jc w:val="center"/>
              <w:rPr>
                <w:b/>
                <w:bCs/>
              </w:rPr>
            </w:pPr>
            <w:r w:rsidRPr="007C4ADF">
              <w:rPr>
                <w:b/>
                <w:bCs/>
              </w:rPr>
              <w:t>Адрес доставки</w:t>
            </w:r>
          </w:p>
        </w:tc>
      </w:tr>
      <w:tr w:rsidR="007C4ADF" w:rsidRPr="007C4ADF" w:rsidTr="005F4651">
        <w:trPr>
          <w:trHeight w:val="1832"/>
        </w:trPr>
        <w:tc>
          <w:tcPr>
            <w:tcW w:w="560" w:type="dxa"/>
            <w:vAlign w:val="center"/>
          </w:tcPr>
          <w:p w:rsidR="007C4ADF" w:rsidRPr="007C4ADF" w:rsidRDefault="007C4ADF" w:rsidP="007C4ADF">
            <w:pPr>
              <w:rPr>
                <w:snapToGrid w:val="0"/>
              </w:rPr>
            </w:pPr>
            <w:r w:rsidRPr="007C4ADF">
              <w:rPr>
                <w:snapToGrid w:val="0"/>
              </w:rPr>
              <w:t>1.</w:t>
            </w:r>
          </w:p>
        </w:tc>
        <w:tc>
          <w:tcPr>
            <w:tcW w:w="2979" w:type="dxa"/>
            <w:vAlign w:val="center"/>
          </w:tcPr>
          <w:p w:rsidR="007C4ADF" w:rsidRPr="007C4ADF" w:rsidRDefault="007C4ADF" w:rsidP="005F4651">
            <w:pPr>
              <w:spacing w:line="276" w:lineRule="auto"/>
              <w:ind w:right="-197"/>
            </w:pPr>
            <w:r w:rsidRPr="007C4ADF">
              <w:t>Электростанция дизельная, открытая на раме с АВР 24 кВт, с расходными материалами для проведения технического обслуживания (ТО-1) по рекомендации завода изготовителя</w:t>
            </w:r>
          </w:p>
          <w:p w:rsidR="007C4ADF" w:rsidRPr="007C4ADF" w:rsidRDefault="007C4ADF" w:rsidP="007C4ADF">
            <w:pPr>
              <w:spacing w:line="276" w:lineRule="auto"/>
            </w:pPr>
          </w:p>
        </w:tc>
        <w:tc>
          <w:tcPr>
            <w:tcW w:w="798" w:type="dxa"/>
            <w:vAlign w:val="center"/>
          </w:tcPr>
          <w:p w:rsidR="007C4ADF" w:rsidRPr="007C4ADF" w:rsidRDefault="007C4ADF" w:rsidP="007C4ADF">
            <w:pPr>
              <w:jc w:val="center"/>
              <w:rPr>
                <w:snapToGrid w:val="0"/>
              </w:rPr>
            </w:pPr>
            <w:r w:rsidRPr="007C4ADF">
              <w:rPr>
                <w:snapToGrid w:val="0"/>
              </w:rPr>
              <w:t>шт.</w:t>
            </w:r>
          </w:p>
        </w:tc>
        <w:tc>
          <w:tcPr>
            <w:tcW w:w="992" w:type="dxa"/>
            <w:vAlign w:val="center"/>
          </w:tcPr>
          <w:p w:rsidR="007C4ADF" w:rsidRPr="007C4ADF" w:rsidRDefault="007C4ADF" w:rsidP="007C4ADF">
            <w:pPr>
              <w:jc w:val="center"/>
              <w:rPr>
                <w:snapToGrid w:val="0"/>
              </w:rPr>
            </w:pPr>
            <w:r w:rsidRPr="007C4ADF">
              <w:rPr>
                <w:snapToGrid w:val="0"/>
              </w:rPr>
              <w:t>2</w:t>
            </w:r>
          </w:p>
        </w:tc>
        <w:tc>
          <w:tcPr>
            <w:tcW w:w="1984" w:type="dxa"/>
            <w:vAlign w:val="center"/>
          </w:tcPr>
          <w:p w:rsidR="007C4ADF" w:rsidRPr="007C4ADF" w:rsidRDefault="007C4ADF" w:rsidP="007C4ADF">
            <w:pPr>
              <w:rPr>
                <w:snapToGrid w:val="0"/>
              </w:rPr>
            </w:pPr>
          </w:p>
        </w:tc>
        <w:tc>
          <w:tcPr>
            <w:tcW w:w="1843" w:type="dxa"/>
            <w:vAlign w:val="center"/>
          </w:tcPr>
          <w:p w:rsidR="007C4ADF" w:rsidRPr="007C4ADF" w:rsidRDefault="007C4ADF" w:rsidP="007C4ADF">
            <w:pPr>
              <w:rPr>
                <w:snapToGrid w:val="0"/>
              </w:rPr>
            </w:pPr>
          </w:p>
        </w:tc>
        <w:tc>
          <w:tcPr>
            <w:tcW w:w="1701" w:type="dxa"/>
            <w:vAlign w:val="center"/>
          </w:tcPr>
          <w:p w:rsidR="007C4ADF" w:rsidRPr="007C4ADF" w:rsidRDefault="007C4ADF" w:rsidP="007C4ADF">
            <w:pPr>
              <w:rPr>
                <w:snapToGrid w:val="0"/>
              </w:rPr>
            </w:pPr>
          </w:p>
        </w:tc>
        <w:tc>
          <w:tcPr>
            <w:tcW w:w="3544" w:type="dxa"/>
            <w:vAlign w:val="center"/>
          </w:tcPr>
          <w:p w:rsidR="007C4ADF" w:rsidRPr="007C4ADF" w:rsidRDefault="007C4ADF" w:rsidP="007C4ADF">
            <w:pPr>
              <w:spacing w:line="276" w:lineRule="auto"/>
              <w:rPr>
                <w:rFonts w:eastAsia="MS Mincho"/>
                <w:lang w:eastAsia="ja-JP"/>
              </w:rPr>
            </w:pPr>
            <w:r w:rsidRPr="007C4ADF">
              <w:rPr>
                <w:rFonts w:eastAsia="MS Mincho"/>
                <w:lang w:eastAsia="ja-JP"/>
              </w:rPr>
              <w:t>с. Новобелокатай, ул. Советская 107</w:t>
            </w:r>
          </w:p>
          <w:p w:rsidR="007C4ADF" w:rsidRPr="007C4ADF" w:rsidRDefault="007C4ADF" w:rsidP="007C4ADF">
            <w:pPr>
              <w:spacing w:line="276" w:lineRule="auto"/>
              <w:rPr>
                <w:rFonts w:eastAsia="MS Mincho"/>
                <w:lang w:eastAsia="ja-JP"/>
              </w:rPr>
            </w:pPr>
            <w:r w:rsidRPr="007C4ADF">
              <w:rPr>
                <w:rFonts w:eastAsia="MS Mincho"/>
                <w:lang w:eastAsia="ja-JP"/>
              </w:rPr>
              <w:t>г. Благовещенск, ул. Советская 28</w:t>
            </w:r>
          </w:p>
        </w:tc>
      </w:tr>
      <w:tr w:rsidR="007C4ADF" w:rsidRPr="007C4ADF" w:rsidTr="005F4651">
        <w:trPr>
          <w:trHeight w:val="442"/>
        </w:trPr>
        <w:tc>
          <w:tcPr>
            <w:tcW w:w="560" w:type="dxa"/>
            <w:vAlign w:val="center"/>
          </w:tcPr>
          <w:p w:rsidR="007C4ADF" w:rsidRPr="007C4ADF" w:rsidRDefault="007C4ADF" w:rsidP="007C4ADF">
            <w:pPr>
              <w:rPr>
                <w:snapToGrid w:val="0"/>
              </w:rPr>
            </w:pPr>
            <w:r w:rsidRPr="007C4ADF">
              <w:rPr>
                <w:snapToGrid w:val="0"/>
              </w:rPr>
              <w:t>2.</w:t>
            </w:r>
          </w:p>
        </w:tc>
        <w:tc>
          <w:tcPr>
            <w:tcW w:w="2979" w:type="dxa"/>
          </w:tcPr>
          <w:p w:rsidR="007C4ADF" w:rsidRPr="007C4ADF" w:rsidRDefault="007C4ADF" w:rsidP="007C4ADF">
            <w:pPr>
              <w:spacing w:line="276" w:lineRule="auto"/>
              <w:rPr>
                <w:snapToGrid w:val="0"/>
              </w:rPr>
            </w:pPr>
            <w:r w:rsidRPr="007C4ADF">
              <w:rPr>
                <w:snapToGrid w:val="0"/>
              </w:rPr>
              <w:t>Электростанция дизельная, открытая на раме с АВР 50 кВт, с расходными материалами для проведения технического обслуживания (ТО-1) по рекомендации завода изготовителя</w:t>
            </w:r>
          </w:p>
          <w:p w:rsidR="007C4ADF" w:rsidRPr="007C4ADF" w:rsidRDefault="007C4ADF" w:rsidP="007C4ADF">
            <w:pPr>
              <w:spacing w:line="276" w:lineRule="auto"/>
            </w:pPr>
          </w:p>
        </w:tc>
        <w:tc>
          <w:tcPr>
            <w:tcW w:w="798" w:type="dxa"/>
            <w:vAlign w:val="center"/>
          </w:tcPr>
          <w:p w:rsidR="007C4ADF" w:rsidRPr="007C4ADF" w:rsidRDefault="007C4ADF" w:rsidP="007C4ADF">
            <w:pPr>
              <w:jc w:val="center"/>
              <w:rPr>
                <w:snapToGrid w:val="0"/>
              </w:rPr>
            </w:pPr>
            <w:r w:rsidRPr="007C4ADF">
              <w:rPr>
                <w:snapToGrid w:val="0"/>
              </w:rPr>
              <w:t>шт.</w:t>
            </w:r>
          </w:p>
        </w:tc>
        <w:tc>
          <w:tcPr>
            <w:tcW w:w="992" w:type="dxa"/>
            <w:vAlign w:val="center"/>
          </w:tcPr>
          <w:p w:rsidR="007C4ADF" w:rsidRPr="007C4ADF" w:rsidRDefault="007C4ADF" w:rsidP="007C4ADF">
            <w:pPr>
              <w:jc w:val="center"/>
              <w:rPr>
                <w:snapToGrid w:val="0"/>
              </w:rPr>
            </w:pPr>
            <w:r w:rsidRPr="007C4ADF">
              <w:rPr>
                <w:snapToGrid w:val="0"/>
              </w:rPr>
              <w:t>1</w:t>
            </w:r>
          </w:p>
        </w:tc>
        <w:tc>
          <w:tcPr>
            <w:tcW w:w="1984" w:type="dxa"/>
            <w:vAlign w:val="center"/>
          </w:tcPr>
          <w:p w:rsidR="007C4ADF" w:rsidRPr="007C4ADF" w:rsidRDefault="007C4ADF" w:rsidP="007C4ADF">
            <w:pPr>
              <w:rPr>
                <w:snapToGrid w:val="0"/>
              </w:rPr>
            </w:pPr>
          </w:p>
        </w:tc>
        <w:tc>
          <w:tcPr>
            <w:tcW w:w="1843" w:type="dxa"/>
            <w:vAlign w:val="center"/>
          </w:tcPr>
          <w:p w:rsidR="007C4ADF" w:rsidRPr="007C4ADF" w:rsidRDefault="007C4ADF" w:rsidP="007C4ADF">
            <w:pPr>
              <w:rPr>
                <w:snapToGrid w:val="0"/>
              </w:rPr>
            </w:pPr>
          </w:p>
        </w:tc>
        <w:tc>
          <w:tcPr>
            <w:tcW w:w="1701" w:type="dxa"/>
            <w:vAlign w:val="center"/>
          </w:tcPr>
          <w:p w:rsidR="007C4ADF" w:rsidRPr="007C4ADF" w:rsidRDefault="007C4ADF" w:rsidP="007C4ADF">
            <w:pPr>
              <w:rPr>
                <w:snapToGrid w:val="0"/>
              </w:rPr>
            </w:pPr>
          </w:p>
        </w:tc>
        <w:tc>
          <w:tcPr>
            <w:tcW w:w="3544" w:type="dxa"/>
            <w:vAlign w:val="center"/>
          </w:tcPr>
          <w:p w:rsidR="007C4ADF" w:rsidRPr="007C4ADF" w:rsidRDefault="007C4ADF" w:rsidP="007C4ADF">
            <w:pPr>
              <w:spacing w:line="276" w:lineRule="auto"/>
              <w:rPr>
                <w:rFonts w:eastAsia="MS Mincho"/>
                <w:lang w:eastAsia="ja-JP"/>
              </w:rPr>
            </w:pPr>
            <w:r w:rsidRPr="007C4ADF">
              <w:rPr>
                <w:rFonts w:eastAsia="MS Mincho"/>
                <w:lang w:eastAsia="ja-JP"/>
              </w:rPr>
              <w:t>г. Нефтекамск, ул. Ленина 13</w:t>
            </w:r>
          </w:p>
        </w:tc>
      </w:tr>
      <w:tr w:rsidR="007C4ADF" w:rsidRPr="007C4ADF" w:rsidTr="005F4651">
        <w:trPr>
          <w:trHeight w:val="670"/>
        </w:trPr>
        <w:tc>
          <w:tcPr>
            <w:tcW w:w="560" w:type="dxa"/>
            <w:vAlign w:val="center"/>
          </w:tcPr>
          <w:p w:rsidR="007C4ADF" w:rsidRPr="007C4ADF" w:rsidRDefault="007C4ADF" w:rsidP="007C4ADF">
            <w:pPr>
              <w:rPr>
                <w:snapToGrid w:val="0"/>
              </w:rPr>
            </w:pPr>
            <w:r w:rsidRPr="007C4ADF">
              <w:rPr>
                <w:snapToGrid w:val="0"/>
              </w:rPr>
              <w:t>3.</w:t>
            </w:r>
          </w:p>
        </w:tc>
        <w:tc>
          <w:tcPr>
            <w:tcW w:w="2979" w:type="dxa"/>
          </w:tcPr>
          <w:p w:rsidR="007C4ADF" w:rsidRPr="007C4ADF" w:rsidRDefault="007C4ADF" w:rsidP="007C4ADF">
            <w:pPr>
              <w:spacing w:line="276" w:lineRule="auto"/>
              <w:rPr>
                <w:snapToGrid w:val="0"/>
              </w:rPr>
            </w:pPr>
            <w:r w:rsidRPr="007C4ADF">
              <w:rPr>
                <w:snapToGrid w:val="0"/>
              </w:rPr>
              <w:t>Электростанция дизельная, в контейнере "Север" с АВР 100 кВт, с расходными материалами для проведения технического обслуживания (ТО-1) по рекомендации завода изготовителя</w:t>
            </w:r>
          </w:p>
          <w:p w:rsidR="007C4ADF" w:rsidRPr="007C4ADF" w:rsidRDefault="007C4ADF" w:rsidP="007C4ADF">
            <w:pPr>
              <w:spacing w:line="276" w:lineRule="auto"/>
            </w:pPr>
          </w:p>
        </w:tc>
        <w:tc>
          <w:tcPr>
            <w:tcW w:w="798" w:type="dxa"/>
            <w:vAlign w:val="center"/>
          </w:tcPr>
          <w:p w:rsidR="007C4ADF" w:rsidRPr="007C4ADF" w:rsidRDefault="007C4ADF" w:rsidP="007C4ADF">
            <w:pPr>
              <w:jc w:val="center"/>
              <w:rPr>
                <w:snapToGrid w:val="0"/>
              </w:rPr>
            </w:pPr>
            <w:r w:rsidRPr="007C4ADF">
              <w:rPr>
                <w:snapToGrid w:val="0"/>
              </w:rPr>
              <w:t>шт.</w:t>
            </w:r>
          </w:p>
        </w:tc>
        <w:tc>
          <w:tcPr>
            <w:tcW w:w="992" w:type="dxa"/>
            <w:vAlign w:val="center"/>
          </w:tcPr>
          <w:p w:rsidR="007C4ADF" w:rsidRPr="007C4ADF" w:rsidRDefault="007C4ADF" w:rsidP="007C4ADF">
            <w:pPr>
              <w:jc w:val="center"/>
              <w:rPr>
                <w:snapToGrid w:val="0"/>
              </w:rPr>
            </w:pPr>
            <w:r w:rsidRPr="007C4ADF">
              <w:rPr>
                <w:snapToGrid w:val="0"/>
              </w:rPr>
              <w:t>1</w:t>
            </w:r>
          </w:p>
        </w:tc>
        <w:tc>
          <w:tcPr>
            <w:tcW w:w="1984" w:type="dxa"/>
            <w:vAlign w:val="center"/>
          </w:tcPr>
          <w:p w:rsidR="007C4ADF" w:rsidRPr="007C4ADF" w:rsidRDefault="007C4ADF" w:rsidP="007C4ADF">
            <w:pPr>
              <w:rPr>
                <w:snapToGrid w:val="0"/>
              </w:rPr>
            </w:pPr>
          </w:p>
        </w:tc>
        <w:tc>
          <w:tcPr>
            <w:tcW w:w="1843" w:type="dxa"/>
            <w:vAlign w:val="center"/>
          </w:tcPr>
          <w:p w:rsidR="007C4ADF" w:rsidRPr="007C4ADF" w:rsidRDefault="007C4ADF" w:rsidP="007C4ADF">
            <w:pPr>
              <w:rPr>
                <w:snapToGrid w:val="0"/>
              </w:rPr>
            </w:pPr>
          </w:p>
        </w:tc>
        <w:tc>
          <w:tcPr>
            <w:tcW w:w="1701" w:type="dxa"/>
            <w:vAlign w:val="center"/>
          </w:tcPr>
          <w:p w:rsidR="007C4ADF" w:rsidRPr="007C4ADF" w:rsidRDefault="007C4ADF" w:rsidP="007C4ADF">
            <w:pPr>
              <w:rPr>
                <w:snapToGrid w:val="0"/>
              </w:rPr>
            </w:pPr>
          </w:p>
        </w:tc>
        <w:tc>
          <w:tcPr>
            <w:tcW w:w="3544" w:type="dxa"/>
            <w:vAlign w:val="center"/>
          </w:tcPr>
          <w:p w:rsidR="007C4ADF" w:rsidRPr="007C4ADF" w:rsidRDefault="007C4ADF" w:rsidP="007C4ADF">
            <w:pPr>
              <w:spacing w:line="276" w:lineRule="auto"/>
              <w:rPr>
                <w:rFonts w:eastAsia="MS Mincho"/>
                <w:lang w:eastAsia="ja-JP"/>
              </w:rPr>
            </w:pPr>
            <w:r w:rsidRPr="007C4ADF">
              <w:rPr>
                <w:rFonts w:eastAsia="MS Mincho"/>
                <w:lang w:eastAsia="ja-JP"/>
              </w:rPr>
              <w:t>г. Кумертау, ул. Ленина 6а</w:t>
            </w:r>
          </w:p>
        </w:tc>
      </w:tr>
      <w:tr w:rsidR="005F4651" w:rsidRPr="007C4ADF" w:rsidTr="005F4651">
        <w:trPr>
          <w:trHeight w:val="654"/>
        </w:trPr>
        <w:tc>
          <w:tcPr>
            <w:tcW w:w="560" w:type="dxa"/>
            <w:vAlign w:val="center"/>
          </w:tcPr>
          <w:p w:rsidR="005F4651" w:rsidRPr="007C4ADF" w:rsidRDefault="005F4651" w:rsidP="007C4ADF">
            <w:pPr>
              <w:rPr>
                <w:snapToGrid w:val="0"/>
              </w:rPr>
            </w:pPr>
            <w:r w:rsidRPr="007C4ADF">
              <w:rPr>
                <w:snapToGrid w:val="0"/>
              </w:rPr>
              <w:t>4.</w:t>
            </w:r>
          </w:p>
        </w:tc>
        <w:tc>
          <w:tcPr>
            <w:tcW w:w="2979" w:type="dxa"/>
            <w:vAlign w:val="center"/>
          </w:tcPr>
          <w:p w:rsidR="005F4651" w:rsidRPr="007C4ADF" w:rsidRDefault="005F4651" w:rsidP="007C4ADF">
            <w:pPr>
              <w:rPr>
                <w:snapToGrid w:val="0"/>
              </w:rPr>
            </w:pPr>
            <w:r w:rsidRPr="007C4ADF">
              <w:rPr>
                <w:snapToGrid w:val="0"/>
              </w:rPr>
              <w:t>Пуско-наладочные работы</w:t>
            </w:r>
          </w:p>
        </w:tc>
        <w:tc>
          <w:tcPr>
            <w:tcW w:w="798" w:type="dxa"/>
            <w:vAlign w:val="center"/>
          </w:tcPr>
          <w:p w:rsidR="005F4651" w:rsidRPr="007C4ADF" w:rsidRDefault="005F4651" w:rsidP="005F4651">
            <w:pPr>
              <w:ind w:left="-108" w:firstLine="108"/>
              <w:rPr>
                <w:snapToGrid w:val="0"/>
              </w:rPr>
            </w:pPr>
            <w:r>
              <w:rPr>
                <w:snapToGrid w:val="0"/>
              </w:rPr>
              <w:t xml:space="preserve">ед. </w:t>
            </w:r>
          </w:p>
        </w:tc>
        <w:tc>
          <w:tcPr>
            <w:tcW w:w="992" w:type="dxa"/>
            <w:vAlign w:val="center"/>
          </w:tcPr>
          <w:p w:rsidR="005F4651" w:rsidRPr="007C4ADF" w:rsidRDefault="005F4651" w:rsidP="005F4651">
            <w:pPr>
              <w:jc w:val="center"/>
              <w:rPr>
                <w:snapToGrid w:val="0"/>
              </w:rPr>
            </w:pPr>
            <w:r>
              <w:rPr>
                <w:snapToGrid w:val="0"/>
              </w:rPr>
              <w:t>4</w:t>
            </w:r>
          </w:p>
        </w:tc>
        <w:tc>
          <w:tcPr>
            <w:tcW w:w="1984" w:type="dxa"/>
            <w:vAlign w:val="center"/>
          </w:tcPr>
          <w:p w:rsidR="005F4651" w:rsidRPr="007C4ADF" w:rsidRDefault="005F4651" w:rsidP="007C4ADF">
            <w:pPr>
              <w:rPr>
                <w:snapToGrid w:val="0"/>
              </w:rPr>
            </w:pPr>
          </w:p>
        </w:tc>
        <w:tc>
          <w:tcPr>
            <w:tcW w:w="1843" w:type="dxa"/>
            <w:vAlign w:val="center"/>
          </w:tcPr>
          <w:p w:rsidR="005F4651" w:rsidRPr="007C4ADF" w:rsidRDefault="005F4651" w:rsidP="007C4ADF">
            <w:pPr>
              <w:rPr>
                <w:snapToGrid w:val="0"/>
              </w:rPr>
            </w:pPr>
          </w:p>
        </w:tc>
        <w:tc>
          <w:tcPr>
            <w:tcW w:w="1701" w:type="dxa"/>
            <w:vAlign w:val="center"/>
          </w:tcPr>
          <w:p w:rsidR="005F4651" w:rsidRPr="007C4ADF" w:rsidRDefault="005F4651" w:rsidP="007C4ADF">
            <w:pPr>
              <w:rPr>
                <w:snapToGrid w:val="0"/>
              </w:rPr>
            </w:pPr>
          </w:p>
        </w:tc>
        <w:tc>
          <w:tcPr>
            <w:tcW w:w="3544" w:type="dxa"/>
            <w:vAlign w:val="center"/>
          </w:tcPr>
          <w:p w:rsidR="005F4651" w:rsidRPr="007C4ADF" w:rsidRDefault="005F4651" w:rsidP="007C4ADF">
            <w:pPr>
              <w:spacing w:line="276" w:lineRule="auto"/>
              <w:rPr>
                <w:rFonts w:eastAsia="MS Mincho"/>
                <w:lang w:eastAsia="ja-JP"/>
              </w:rPr>
            </w:pPr>
            <w:r w:rsidRPr="007C4ADF">
              <w:rPr>
                <w:rFonts w:eastAsia="MS Mincho"/>
                <w:lang w:eastAsia="ja-JP"/>
              </w:rPr>
              <w:t>с. Новобелокатай, ул. Советская 107</w:t>
            </w:r>
          </w:p>
          <w:p w:rsidR="005F4651" w:rsidRPr="007C4ADF" w:rsidRDefault="005F4651" w:rsidP="007C4ADF">
            <w:pPr>
              <w:rPr>
                <w:snapToGrid w:val="0"/>
              </w:rPr>
            </w:pPr>
            <w:r w:rsidRPr="007C4ADF">
              <w:rPr>
                <w:rFonts w:eastAsia="MS Mincho"/>
                <w:lang w:eastAsia="ja-JP"/>
              </w:rPr>
              <w:t>г. Благовещенск, ул. Советская 28</w:t>
            </w:r>
            <w:r w:rsidRPr="007C4ADF">
              <w:rPr>
                <w:snapToGrid w:val="0"/>
              </w:rPr>
              <w:t xml:space="preserve">, </w:t>
            </w:r>
          </w:p>
          <w:p w:rsidR="005F4651" w:rsidRPr="007C4ADF" w:rsidRDefault="005F4651" w:rsidP="007C4ADF">
            <w:pPr>
              <w:rPr>
                <w:snapToGrid w:val="0"/>
              </w:rPr>
            </w:pPr>
            <w:r w:rsidRPr="007C4ADF">
              <w:rPr>
                <w:rFonts w:eastAsia="MS Mincho"/>
                <w:lang w:eastAsia="ja-JP"/>
              </w:rPr>
              <w:t>г. Нефтекамск, ул. Ленина 13</w:t>
            </w:r>
            <w:r w:rsidRPr="007C4ADF">
              <w:rPr>
                <w:snapToGrid w:val="0"/>
              </w:rPr>
              <w:t xml:space="preserve">г. </w:t>
            </w:r>
          </w:p>
          <w:p w:rsidR="005F4651" w:rsidRPr="007C4ADF" w:rsidRDefault="005F4651" w:rsidP="007C4ADF">
            <w:pPr>
              <w:rPr>
                <w:snapToGrid w:val="0"/>
              </w:rPr>
            </w:pPr>
            <w:r w:rsidRPr="007C4ADF">
              <w:rPr>
                <w:rFonts w:eastAsia="MS Mincho"/>
                <w:lang w:eastAsia="ja-JP"/>
              </w:rPr>
              <w:t>г. Кумертау, ул. Ленина 6а</w:t>
            </w:r>
          </w:p>
        </w:tc>
      </w:tr>
      <w:tr w:rsidR="007C4ADF" w:rsidRPr="007C4ADF" w:rsidTr="005F4651">
        <w:trPr>
          <w:trHeight w:val="235"/>
        </w:trPr>
        <w:tc>
          <w:tcPr>
            <w:tcW w:w="560" w:type="dxa"/>
            <w:vMerge w:val="restart"/>
            <w:tcBorders>
              <w:left w:val="nil"/>
              <w:right w:val="nil"/>
            </w:tcBorders>
          </w:tcPr>
          <w:p w:rsidR="007C4ADF" w:rsidRPr="007C4ADF" w:rsidRDefault="007C4ADF" w:rsidP="007C4ADF">
            <w:pPr>
              <w:rPr>
                <w:snapToGrid w:val="0"/>
              </w:rPr>
            </w:pPr>
          </w:p>
        </w:tc>
        <w:tc>
          <w:tcPr>
            <w:tcW w:w="8596" w:type="dxa"/>
            <w:gridSpan w:val="5"/>
            <w:vMerge w:val="restart"/>
            <w:tcBorders>
              <w:left w:val="nil"/>
            </w:tcBorders>
          </w:tcPr>
          <w:p w:rsidR="007C4ADF" w:rsidRPr="007C4ADF" w:rsidRDefault="007C4ADF" w:rsidP="007C4ADF">
            <w:pPr>
              <w:jc w:val="right"/>
              <w:rPr>
                <w:b/>
                <w:snapToGrid w:val="0"/>
              </w:rPr>
            </w:pPr>
            <w:r w:rsidRPr="007C4ADF">
              <w:rPr>
                <w:b/>
                <w:snapToGrid w:val="0"/>
              </w:rPr>
              <w:t>Итого:</w:t>
            </w:r>
          </w:p>
          <w:p w:rsidR="007C4ADF" w:rsidRPr="007C4ADF" w:rsidRDefault="007C4ADF" w:rsidP="007C4ADF">
            <w:pPr>
              <w:jc w:val="right"/>
              <w:rPr>
                <w:snapToGrid w:val="0"/>
              </w:rPr>
            </w:pPr>
            <w:r w:rsidRPr="007C4ADF">
              <w:rPr>
                <w:b/>
                <w:snapToGrid w:val="0"/>
              </w:rPr>
              <w:t>В том числе НДС 18%:</w:t>
            </w:r>
          </w:p>
        </w:tc>
        <w:tc>
          <w:tcPr>
            <w:tcW w:w="1701" w:type="dxa"/>
          </w:tcPr>
          <w:p w:rsidR="007C4ADF" w:rsidRPr="007C4ADF" w:rsidRDefault="007C4ADF" w:rsidP="007C4ADF">
            <w:pPr>
              <w:rPr>
                <w:snapToGrid w:val="0"/>
              </w:rPr>
            </w:pPr>
          </w:p>
        </w:tc>
        <w:tc>
          <w:tcPr>
            <w:tcW w:w="3544" w:type="dxa"/>
          </w:tcPr>
          <w:p w:rsidR="007C4ADF" w:rsidRPr="007C4ADF" w:rsidRDefault="007C4ADF" w:rsidP="007C4ADF">
            <w:pPr>
              <w:rPr>
                <w:snapToGrid w:val="0"/>
              </w:rPr>
            </w:pPr>
          </w:p>
        </w:tc>
      </w:tr>
      <w:tr w:rsidR="007C4ADF" w:rsidRPr="007C4ADF" w:rsidTr="005F4651">
        <w:trPr>
          <w:trHeight w:val="235"/>
        </w:trPr>
        <w:tc>
          <w:tcPr>
            <w:tcW w:w="560" w:type="dxa"/>
            <w:vMerge/>
            <w:tcBorders>
              <w:left w:val="nil"/>
              <w:bottom w:val="nil"/>
              <w:right w:val="nil"/>
            </w:tcBorders>
          </w:tcPr>
          <w:p w:rsidR="007C4ADF" w:rsidRPr="007C4ADF" w:rsidRDefault="007C4ADF" w:rsidP="007C4ADF">
            <w:pPr>
              <w:rPr>
                <w:snapToGrid w:val="0"/>
              </w:rPr>
            </w:pPr>
          </w:p>
        </w:tc>
        <w:tc>
          <w:tcPr>
            <w:tcW w:w="8596" w:type="dxa"/>
            <w:gridSpan w:val="5"/>
            <w:vMerge/>
            <w:tcBorders>
              <w:left w:val="nil"/>
              <w:bottom w:val="nil"/>
            </w:tcBorders>
          </w:tcPr>
          <w:p w:rsidR="007C4ADF" w:rsidRPr="007C4ADF" w:rsidRDefault="007C4ADF" w:rsidP="007C4ADF">
            <w:pPr>
              <w:jc w:val="right"/>
              <w:rPr>
                <w:snapToGrid w:val="0"/>
              </w:rPr>
            </w:pPr>
          </w:p>
        </w:tc>
        <w:tc>
          <w:tcPr>
            <w:tcW w:w="1701" w:type="dxa"/>
          </w:tcPr>
          <w:p w:rsidR="007C4ADF" w:rsidRPr="007C4ADF" w:rsidRDefault="007C4ADF" w:rsidP="007C4ADF">
            <w:pPr>
              <w:rPr>
                <w:snapToGrid w:val="0"/>
              </w:rPr>
            </w:pPr>
          </w:p>
        </w:tc>
        <w:tc>
          <w:tcPr>
            <w:tcW w:w="3544" w:type="dxa"/>
          </w:tcPr>
          <w:p w:rsidR="007C4ADF" w:rsidRPr="007C4ADF" w:rsidRDefault="007C4ADF" w:rsidP="007C4ADF">
            <w:pPr>
              <w:rPr>
                <w:snapToGrid w:val="0"/>
              </w:rPr>
            </w:pPr>
          </w:p>
        </w:tc>
      </w:tr>
    </w:tbl>
    <w:p w:rsidR="007C4ADF" w:rsidRPr="007C4ADF" w:rsidRDefault="007C4ADF" w:rsidP="007C4ADF"/>
    <w:tbl>
      <w:tblPr>
        <w:tblW w:w="15022" w:type="dxa"/>
        <w:jc w:val="center"/>
        <w:tblLayout w:type="fixed"/>
        <w:tblCellMar>
          <w:left w:w="70" w:type="dxa"/>
          <w:right w:w="70" w:type="dxa"/>
        </w:tblCellMar>
        <w:tblLook w:val="0000" w:firstRow="0" w:lastRow="0" w:firstColumn="0" w:lastColumn="0" w:noHBand="0" w:noVBand="0"/>
      </w:tblPr>
      <w:tblGrid>
        <w:gridCol w:w="7784"/>
        <w:gridCol w:w="7238"/>
      </w:tblGrid>
      <w:tr w:rsidR="007C4ADF" w:rsidRPr="007C4ADF" w:rsidTr="007C4ADF">
        <w:trPr>
          <w:trHeight w:val="517"/>
          <w:jc w:val="center"/>
        </w:trPr>
        <w:tc>
          <w:tcPr>
            <w:tcW w:w="7784" w:type="dxa"/>
          </w:tcPr>
          <w:p w:rsidR="007C4ADF" w:rsidRPr="007C4ADF" w:rsidRDefault="007C4ADF" w:rsidP="007C4ADF">
            <w:pPr>
              <w:rPr>
                <w:b/>
                <w:bCs/>
              </w:rPr>
            </w:pPr>
          </w:p>
          <w:p w:rsidR="007C4ADF" w:rsidRPr="007C4ADF" w:rsidRDefault="007C4ADF" w:rsidP="007C4ADF">
            <w:pPr>
              <w:rPr>
                <w:b/>
                <w:bCs/>
              </w:rPr>
            </w:pPr>
            <w:r w:rsidRPr="007C4ADF">
              <w:rPr>
                <w:b/>
                <w:bCs/>
              </w:rPr>
              <w:t>От Покупателя:</w:t>
            </w:r>
          </w:p>
        </w:tc>
        <w:tc>
          <w:tcPr>
            <w:tcW w:w="7238" w:type="dxa"/>
          </w:tcPr>
          <w:p w:rsidR="007C4ADF" w:rsidRPr="007C4ADF" w:rsidRDefault="007C4ADF" w:rsidP="007C4ADF">
            <w:pPr>
              <w:spacing w:line="276" w:lineRule="auto"/>
              <w:rPr>
                <w:b/>
                <w:bCs/>
              </w:rPr>
            </w:pPr>
          </w:p>
          <w:p w:rsidR="007C4ADF" w:rsidRPr="007C4ADF" w:rsidRDefault="007C4ADF" w:rsidP="007C4ADF">
            <w:pPr>
              <w:spacing w:line="276" w:lineRule="auto"/>
              <w:rPr>
                <w:b/>
                <w:bCs/>
              </w:rPr>
            </w:pPr>
            <w:r w:rsidRPr="007C4ADF">
              <w:rPr>
                <w:b/>
                <w:bCs/>
              </w:rPr>
              <w:t xml:space="preserve">                                   От Поставщика:</w:t>
            </w:r>
          </w:p>
        </w:tc>
      </w:tr>
      <w:tr w:rsidR="007C4ADF" w:rsidRPr="007C4ADF" w:rsidTr="007C4ADF">
        <w:trPr>
          <w:trHeight w:val="779"/>
          <w:jc w:val="center"/>
        </w:trPr>
        <w:tc>
          <w:tcPr>
            <w:tcW w:w="7784" w:type="dxa"/>
          </w:tcPr>
          <w:p w:rsidR="007C4ADF" w:rsidRPr="007C4ADF" w:rsidRDefault="007C4ADF" w:rsidP="007C4ADF">
            <w:pPr>
              <w:rPr>
                <w:bCs/>
              </w:rPr>
            </w:pPr>
            <w:r w:rsidRPr="007C4ADF">
              <w:rPr>
                <w:bCs/>
              </w:rPr>
              <w:t>ПАО «Башинформсвязь»</w:t>
            </w:r>
          </w:p>
          <w:p w:rsidR="007C4ADF" w:rsidRPr="007C4ADF" w:rsidRDefault="007C4ADF" w:rsidP="007C4ADF">
            <w:pPr>
              <w:ind w:hanging="41"/>
              <w:jc w:val="center"/>
            </w:pPr>
          </w:p>
        </w:tc>
        <w:tc>
          <w:tcPr>
            <w:tcW w:w="7238" w:type="dxa"/>
          </w:tcPr>
          <w:p w:rsidR="007C4ADF" w:rsidRPr="007C4ADF" w:rsidRDefault="007C4ADF" w:rsidP="007C4ADF">
            <w:pPr>
              <w:spacing w:line="276" w:lineRule="auto"/>
              <w:ind w:hanging="41"/>
            </w:pPr>
          </w:p>
        </w:tc>
      </w:tr>
      <w:tr w:rsidR="007C4ADF" w:rsidRPr="007C4ADF" w:rsidTr="007C4ADF">
        <w:trPr>
          <w:trHeight w:val="597"/>
          <w:jc w:val="center"/>
        </w:trPr>
        <w:tc>
          <w:tcPr>
            <w:tcW w:w="7784" w:type="dxa"/>
          </w:tcPr>
          <w:p w:rsidR="007C4ADF" w:rsidRPr="007C4ADF" w:rsidRDefault="007C4ADF" w:rsidP="007C4ADF">
            <w:pPr>
              <w:tabs>
                <w:tab w:val="left" w:pos="426"/>
              </w:tabs>
            </w:pPr>
            <w:r w:rsidRPr="007C4ADF">
              <w:t>____________/М.Г. Долгоаршинных/</w:t>
            </w:r>
          </w:p>
          <w:p w:rsidR="007C4ADF" w:rsidRPr="007C4ADF" w:rsidRDefault="007C4ADF" w:rsidP="007C4ADF">
            <w:pPr>
              <w:tabs>
                <w:tab w:val="left" w:pos="426"/>
              </w:tabs>
              <w:rPr>
                <w:vertAlign w:val="subscript"/>
              </w:rPr>
            </w:pPr>
            <w:r w:rsidRPr="007C4ADF">
              <w:rPr>
                <w:vertAlign w:val="subscript"/>
              </w:rPr>
              <w:t>м.п.</w:t>
            </w:r>
          </w:p>
        </w:tc>
        <w:tc>
          <w:tcPr>
            <w:tcW w:w="7238" w:type="dxa"/>
          </w:tcPr>
          <w:p w:rsidR="007C4ADF" w:rsidRPr="007C4ADF" w:rsidRDefault="007C4ADF" w:rsidP="007C4ADF">
            <w:pPr>
              <w:tabs>
                <w:tab w:val="left" w:pos="426"/>
              </w:tabs>
              <w:spacing w:line="276" w:lineRule="auto"/>
            </w:pPr>
            <w:r w:rsidRPr="007C4ADF">
              <w:t xml:space="preserve">                                     ____________________  </w:t>
            </w:r>
          </w:p>
          <w:p w:rsidR="007C4ADF" w:rsidRPr="007C4ADF" w:rsidRDefault="007C4ADF" w:rsidP="007C4ADF">
            <w:pPr>
              <w:tabs>
                <w:tab w:val="left" w:pos="426"/>
              </w:tabs>
              <w:spacing w:line="276" w:lineRule="auto"/>
              <w:rPr>
                <w:vertAlign w:val="subscript"/>
              </w:rPr>
            </w:pPr>
            <w:r w:rsidRPr="007C4ADF">
              <w:rPr>
                <w:vertAlign w:val="subscript"/>
              </w:rPr>
              <w:t xml:space="preserve">                                                         м.п.</w:t>
            </w:r>
          </w:p>
        </w:tc>
      </w:tr>
    </w:tbl>
    <w:p w:rsidR="007C4ADF" w:rsidRPr="007C4ADF" w:rsidRDefault="007C4ADF" w:rsidP="007C4ADF"/>
    <w:p w:rsidR="007C4ADF" w:rsidRPr="007C4ADF" w:rsidRDefault="007C4ADF" w:rsidP="007C4ADF">
      <w:pPr>
        <w:sectPr w:rsidR="007C4ADF" w:rsidRPr="007C4ADF" w:rsidSect="007C4ADF">
          <w:pgSz w:w="16838" w:h="11906" w:orient="landscape"/>
          <w:pgMar w:top="426" w:right="1134" w:bottom="709" w:left="1134" w:header="709" w:footer="709" w:gutter="0"/>
          <w:cols w:space="708"/>
          <w:docGrid w:linePitch="360"/>
        </w:sectPr>
      </w:pPr>
    </w:p>
    <w:p w:rsidR="007C4ADF" w:rsidRPr="007C4ADF" w:rsidRDefault="007C4ADF" w:rsidP="007C4ADF">
      <w:pPr>
        <w:jc w:val="right"/>
      </w:pPr>
      <w:r w:rsidRPr="007C4ADF">
        <w:t>Приложение №2</w:t>
      </w:r>
    </w:p>
    <w:p w:rsidR="007C4ADF" w:rsidRPr="007C4ADF" w:rsidRDefault="007C4ADF" w:rsidP="007C4ADF">
      <w:pPr>
        <w:jc w:val="right"/>
      </w:pPr>
      <w:r w:rsidRPr="007C4ADF">
        <w:t>К Договору №________ от  «____»___________2017 г.</w:t>
      </w:r>
    </w:p>
    <w:p w:rsidR="007C4ADF" w:rsidRPr="007C4ADF" w:rsidRDefault="007C4ADF" w:rsidP="007C4ADF">
      <w:pPr>
        <w:jc w:val="right"/>
      </w:pPr>
      <w:r w:rsidRPr="007C4ADF">
        <w:t>О поставке Оборудования и выполнении Работ.</w:t>
      </w:r>
    </w:p>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 w:rsidR="007C4ADF" w:rsidRPr="007C4ADF" w:rsidRDefault="007C4ADF" w:rsidP="007C4ADF">
      <w:pPr>
        <w:jc w:val="center"/>
      </w:pPr>
      <w:r w:rsidRPr="007C4ADF">
        <w:t>График</w:t>
      </w:r>
    </w:p>
    <w:p w:rsidR="007C4ADF" w:rsidRPr="007C4ADF" w:rsidRDefault="007C4ADF" w:rsidP="007C4ADF">
      <w:pPr>
        <w:jc w:val="center"/>
      </w:pPr>
      <w:r w:rsidRPr="007C4ADF">
        <w:t>Поставки Оборудования и выполнения Работ.</w:t>
      </w:r>
    </w:p>
    <w:p w:rsidR="007C4ADF" w:rsidRPr="007C4ADF" w:rsidRDefault="007C4ADF" w:rsidP="007C4ADF"/>
    <w:p w:rsidR="007C4ADF" w:rsidRPr="007C4ADF" w:rsidRDefault="007C4ADF" w:rsidP="007C4ADF"/>
    <w:p w:rsidR="007C4ADF" w:rsidRPr="007C4ADF" w:rsidRDefault="007C4ADF" w:rsidP="007C4ADF">
      <w:pPr>
        <w:ind w:left="284"/>
      </w:pPr>
    </w:p>
    <w:p w:rsidR="007C4ADF" w:rsidRPr="007C4ADF" w:rsidRDefault="007C4ADF" w:rsidP="007C4ADF"/>
    <w:p w:rsidR="007C4ADF" w:rsidRPr="007C4ADF" w:rsidRDefault="007C4ADF" w:rsidP="007C4ADF">
      <w:pPr>
        <w:ind w:left="709"/>
        <w:rPr>
          <w:iCs/>
        </w:rPr>
      </w:pPr>
      <w:r w:rsidRPr="007C4ADF">
        <w:t xml:space="preserve">Поставка Оборудования: </w:t>
      </w:r>
      <w:r w:rsidRPr="007C4ADF">
        <w:rPr>
          <w:iCs/>
        </w:rPr>
        <w:t>60 дней с даты подписания договора.</w:t>
      </w:r>
    </w:p>
    <w:p w:rsidR="007C4ADF" w:rsidRPr="007C4ADF" w:rsidRDefault="007C4ADF" w:rsidP="007C4ADF">
      <w:pPr>
        <w:ind w:left="709"/>
      </w:pPr>
    </w:p>
    <w:p w:rsidR="007C4ADF" w:rsidRPr="007C4ADF" w:rsidRDefault="007C4ADF" w:rsidP="007C4ADF">
      <w:pPr>
        <w:ind w:left="709"/>
        <w:rPr>
          <w:iCs/>
        </w:rPr>
      </w:pPr>
      <w:r w:rsidRPr="007C4ADF">
        <w:t xml:space="preserve">Выполнение Работ: </w:t>
      </w:r>
      <w:r w:rsidRPr="007C4ADF">
        <w:rPr>
          <w:iCs/>
        </w:rPr>
        <w:t>в течение 30 дней с даты уведомления о завершении монтажных работ Покупателем.</w:t>
      </w:r>
    </w:p>
    <w:p w:rsidR="007C4ADF" w:rsidRPr="007C4ADF" w:rsidRDefault="007C4ADF" w:rsidP="007C4ADF">
      <w:pPr>
        <w:ind w:left="709"/>
        <w:rPr>
          <w:iCs/>
        </w:rPr>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ind w:left="709"/>
      </w:pPr>
    </w:p>
    <w:p w:rsidR="007C4ADF" w:rsidRPr="007C4ADF" w:rsidRDefault="007C4ADF" w:rsidP="007C4ADF">
      <w:pPr>
        <w:spacing w:after="200" w:line="276" w:lineRule="auto"/>
      </w:pPr>
    </w:p>
    <w:tbl>
      <w:tblPr>
        <w:tblpPr w:leftFromText="180" w:rightFromText="180" w:vertAnchor="text" w:horzAnchor="margin" w:tblpXSpec="center" w:tblpY="60"/>
        <w:tblW w:w="0" w:type="auto"/>
        <w:tblLook w:val="04A0" w:firstRow="1" w:lastRow="0" w:firstColumn="1" w:lastColumn="0" w:noHBand="0" w:noVBand="1"/>
      </w:tblPr>
      <w:tblGrid>
        <w:gridCol w:w="4321"/>
        <w:gridCol w:w="1011"/>
        <w:gridCol w:w="4022"/>
      </w:tblGrid>
      <w:tr w:rsidR="007C4ADF" w:rsidRPr="007C4ADF" w:rsidTr="007C4ADF">
        <w:tc>
          <w:tcPr>
            <w:tcW w:w="4581" w:type="dxa"/>
          </w:tcPr>
          <w:p w:rsidR="007C4ADF" w:rsidRPr="007C4ADF" w:rsidRDefault="007C4ADF" w:rsidP="007C4ADF">
            <w:pPr>
              <w:tabs>
                <w:tab w:val="left" w:pos="2625"/>
              </w:tabs>
              <w:spacing w:after="200" w:line="276" w:lineRule="auto"/>
            </w:pPr>
            <w:r w:rsidRPr="007C4ADF">
              <w:t>От Покупателя:</w:t>
            </w:r>
          </w:p>
        </w:tc>
        <w:tc>
          <w:tcPr>
            <w:tcW w:w="1108" w:type="dxa"/>
          </w:tcPr>
          <w:p w:rsidR="007C4ADF" w:rsidRPr="007C4ADF" w:rsidRDefault="007C4ADF" w:rsidP="007C4ADF">
            <w:pPr>
              <w:tabs>
                <w:tab w:val="left" w:pos="2625"/>
              </w:tabs>
              <w:spacing w:after="200" w:line="276" w:lineRule="auto"/>
            </w:pPr>
          </w:p>
        </w:tc>
        <w:tc>
          <w:tcPr>
            <w:tcW w:w="4090" w:type="dxa"/>
          </w:tcPr>
          <w:p w:rsidR="007C4ADF" w:rsidRPr="007C4ADF" w:rsidRDefault="007C4ADF" w:rsidP="007C4ADF">
            <w:pPr>
              <w:tabs>
                <w:tab w:val="left" w:pos="2625"/>
              </w:tabs>
              <w:spacing w:after="200" w:line="276" w:lineRule="auto"/>
            </w:pPr>
            <w:r w:rsidRPr="007C4ADF">
              <w:t>От Поставщика:</w:t>
            </w:r>
          </w:p>
        </w:tc>
      </w:tr>
      <w:tr w:rsidR="007C4ADF" w:rsidRPr="007C4ADF" w:rsidTr="007C4ADF">
        <w:tc>
          <w:tcPr>
            <w:tcW w:w="4581" w:type="dxa"/>
          </w:tcPr>
          <w:p w:rsidR="007C4ADF" w:rsidRPr="007C4ADF" w:rsidRDefault="007C4ADF" w:rsidP="007C4ADF">
            <w:pPr>
              <w:tabs>
                <w:tab w:val="left" w:pos="2625"/>
              </w:tabs>
              <w:spacing w:after="200" w:line="276" w:lineRule="auto"/>
            </w:pPr>
            <w:r w:rsidRPr="007C4ADF">
              <w:t>ПАО «Башинформсвязь»</w:t>
            </w:r>
          </w:p>
        </w:tc>
        <w:tc>
          <w:tcPr>
            <w:tcW w:w="1108" w:type="dxa"/>
          </w:tcPr>
          <w:p w:rsidR="007C4ADF" w:rsidRPr="007C4ADF" w:rsidRDefault="007C4ADF" w:rsidP="007C4ADF">
            <w:pPr>
              <w:tabs>
                <w:tab w:val="left" w:pos="2625"/>
              </w:tabs>
              <w:spacing w:after="200" w:line="276" w:lineRule="auto"/>
            </w:pPr>
          </w:p>
        </w:tc>
        <w:tc>
          <w:tcPr>
            <w:tcW w:w="4090" w:type="dxa"/>
          </w:tcPr>
          <w:p w:rsidR="007C4ADF" w:rsidRPr="007C4ADF" w:rsidRDefault="007C4ADF" w:rsidP="007C4ADF">
            <w:pPr>
              <w:tabs>
                <w:tab w:val="left" w:pos="2625"/>
              </w:tabs>
              <w:spacing w:after="200" w:line="276" w:lineRule="auto"/>
            </w:pPr>
          </w:p>
        </w:tc>
      </w:tr>
      <w:tr w:rsidR="007C4ADF" w:rsidRPr="007C4ADF" w:rsidTr="007C4ADF">
        <w:tc>
          <w:tcPr>
            <w:tcW w:w="4581" w:type="dxa"/>
          </w:tcPr>
          <w:p w:rsidR="007C4ADF" w:rsidRPr="007C4ADF" w:rsidRDefault="007C4ADF" w:rsidP="007C4ADF">
            <w:pPr>
              <w:tabs>
                <w:tab w:val="left" w:pos="2625"/>
              </w:tabs>
            </w:pPr>
            <w:r w:rsidRPr="007C4ADF">
              <w:t>_________/М.Г. Долгоаршинных/</w:t>
            </w:r>
          </w:p>
          <w:p w:rsidR="007C4ADF" w:rsidRPr="007C4ADF" w:rsidRDefault="007C4ADF" w:rsidP="007C4ADF">
            <w:pPr>
              <w:tabs>
                <w:tab w:val="left" w:pos="2625"/>
              </w:tabs>
            </w:pPr>
            <w:r w:rsidRPr="007C4ADF">
              <w:rPr>
                <w:vertAlign w:val="subscript"/>
              </w:rPr>
              <w:t>м.п.</w:t>
            </w:r>
            <w:r w:rsidRPr="007C4ADF">
              <w:t xml:space="preserve">  </w:t>
            </w:r>
          </w:p>
        </w:tc>
        <w:tc>
          <w:tcPr>
            <w:tcW w:w="1108" w:type="dxa"/>
          </w:tcPr>
          <w:p w:rsidR="007C4ADF" w:rsidRPr="007C4ADF" w:rsidRDefault="007C4ADF" w:rsidP="007C4ADF">
            <w:pPr>
              <w:tabs>
                <w:tab w:val="left" w:pos="2625"/>
              </w:tabs>
            </w:pPr>
          </w:p>
        </w:tc>
        <w:tc>
          <w:tcPr>
            <w:tcW w:w="4090" w:type="dxa"/>
          </w:tcPr>
          <w:p w:rsidR="007C4ADF" w:rsidRPr="007C4ADF" w:rsidRDefault="007C4ADF" w:rsidP="007C4ADF">
            <w:pPr>
              <w:tabs>
                <w:tab w:val="left" w:pos="2625"/>
              </w:tabs>
            </w:pPr>
            <w:r w:rsidRPr="007C4ADF">
              <w:t>_________/_________________/</w:t>
            </w:r>
          </w:p>
          <w:p w:rsidR="007C4ADF" w:rsidRPr="007C4ADF" w:rsidRDefault="007C4ADF" w:rsidP="007C4ADF">
            <w:pPr>
              <w:tabs>
                <w:tab w:val="left" w:pos="2625"/>
              </w:tabs>
            </w:pPr>
            <w:r w:rsidRPr="007C4ADF">
              <w:rPr>
                <w:vertAlign w:val="subscript"/>
              </w:rPr>
              <w:t>м.п.</w:t>
            </w:r>
          </w:p>
        </w:tc>
      </w:tr>
    </w:tbl>
    <w:p w:rsidR="007C4ADF" w:rsidRPr="007C4ADF" w:rsidRDefault="007C4ADF" w:rsidP="007C4ADF">
      <w:pPr>
        <w:spacing w:after="200" w:line="276" w:lineRule="auto"/>
        <w:rPr>
          <w:vertAlign w:val="subscript"/>
        </w:rPr>
      </w:pPr>
    </w:p>
    <w:p w:rsidR="007C4ADF" w:rsidRDefault="007C4ADF" w:rsidP="007C4ADF">
      <w:pPr>
        <w:spacing w:after="200" w:line="276" w:lineRule="auto"/>
      </w:pPr>
    </w:p>
    <w:p w:rsidR="00192151" w:rsidRPr="007C4ADF" w:rsidRDefault="00192151" w:rsidP="007C4ADF">
      <w:pPr>
        <w:spacing w:after="200" w:line="276" w:lineRule="auto"/>
      </w:pPr>
    </w:p>
    <w:p w:rsidR="007C4ADF" w:rsidRPr="007C4ADF" w:rsidRDefault="007C4ADF" w:rsidP="007C4ADF">
      <w:pPr>
        <w:jc w:val="right"/>
      </w:pPr>
    </w:p>
    <w:p w:rsidR="007C4ADF" w:rsidRPr="007C4ADF" w:rsidRDefault="007C4ADF" w:rsidP="007C4ADF">
      <w:pPr>
        <w:jc w:val="right"/>
      </w:pPr>
      <w:r w:rsidRPr="007C4ADF">
        <w:t>Приложение №3</w:t>
      </w:r>
    </w:p>
    <w:p w:rsidR="007C4ADF" w:rsidRPr="007C4ADF" w:rsidRDefault="007C4ADF" w:rsidP="007C4ADF">
      <w:pPr>
        <w:jc w:val="right"/>
      </w:pPr>
      <w:r w:rsidRPr="007C4ADF">
        <w:t>К Договору №________ от  «____»___________2016 г.</w:t>
      </w:r>
    </w:p>
    <w:p w:rsidR="007C4ADF" w:rsidRPr="007C4ADF" w:rsidRDefault="007C4ADF" w:rsidP="007C4ADF">
      <w:pPr>
        <w:jc w:val="right"/>
      </w:pPr>
      <w:r w:rsidRPr="007C4ADF">
        <w:t>О поставке Оборудования и выполнении Работ.</w:t>
      </w:r>
    </w:p>
    <w:p w:rsidR="007C4ADF" w:rsidRPr="007C4ADF" w:rsidRDefault="007C4ADF" w:rsidP="007C4ADF">
      <w:pPr>
        <w:spacing w:line="360" w:lineRule="auto"/>
        <w:jc w:val="center"/>
        <w:rPr>
          <w:rFonts w:eastAsia="Calibri"/>
          <w:b/>
          <w:bCs/>
          <w:caps/>
        </w:rPr>
      </w:pPr>
    </w:p>
    <w:p w:rsidR="007C4ADF" w:rsidRPr="007C4ADF" w:rsidRDefault="007C4ADF" w:rsidP="007C4ADF">
      <w:pPr>
        <w:spacing w:line="360" w:lineRule="auto"/>
        <w:jc w:val="center"/>
        <w:rPr>
          <w:rFonts w:eastAsia="Calibri"/>
          <w:b/>
          <w:bCs/>
          <w:caps/>
        </w:rPr>
      </w:pPr>
      <w:r w:rsidRPr="007C4ADF">
        <w:rPr>
          <w:rFonts w:eastAsia="Calibri"/>
          <w:b/>
          <w:bCs/>
          <w:caps/>
        </w:rPr>
        <w:t>ТЕХНИЧЕСКОЕ ЗАДАНИЕ</w:t>
      </w:r>
    </w:p>
    <w:p w:rsidR="007C4ADF" w:rsidRPr="007C4ADF" w:rsidRDefault="007C4ADF" w:rsidP="007C4ADF">
      <w:pPr>
        <w:spacing w:after="200" w:line="276" w:lineRule="auto"/>
        <w:jc w:val="center"/>
      </w:pPr>
      <w:r w:rsidRPr="007C4ADF">
        <w:t xml:space="preserve">на поставку дизель-генераторов и пусконаладочные работы </w:t>
      </w: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082"/>
        <w:gridCol w:w="4706"/>
      </w:tblGrid>
      <w:tr w:rsidR="007C4ADF" w:rsidRPr="007C4ADF" w:rsidTr="007C4ADF">
        <w:tc>
          <w:tcPr>
            <w:tcW w:w="10915" w:type="dxa"/>
            <w:gridSpan w:val="3"/>
            <w:tcBorders>
              <w:top w:val="single" w:sz="4" w:space="0" w:color="auto"/>
              <w:left w:val="single" w:sz="4" w:space="0" w:color="auto"/>
              <w:bottom w:val="single" w:sz="4" w:space="0" w:color="auto"/>
              <w:right w:val="single" w:sz="4" w:space="0" w:color="auto"/>
            </w:tcBorders>
            <w:hideMark/>
          </w:tcPr>
          <w:p w:rsidR="007C4ADF" w:rsidRPr="007C4ADF" w:rsidRDefault="008D783C" w:rsidP="008D783C">
            <w:pPr>
              <w:spacing w:after="200" w:line="276" w:lineRule="auto"/>
              <w:ind w:left="720"/>
              <w:contextualSpacing/>
              <w:jc w:val="center"/>
              <w:rPr>
                <w:b/>
              </w:rPr>
            </w:pPr>
            <w:r>
              <w:rPr>
                <w:b/>
              </w:rPr>
              <w:t xml:space="preserve">1. </w:t>
            </w:r>
            <w:r w:rsidR="007C4ADF" w:rsidRPr="007C4ADF">
              <w:rPr>
                <w:b/>
              </w:rPr>
              <w:t>Общие сведения</w:t>
            </w:r>
          </w:p>
        </w:tc>
      </w:tr>
      <w:tr w:rsidR="007C4ADF" w:rsidRPr="007C4ADF" w:rsidTr="007C4ADF">
        <w:trPr>
          <w:trHeight w:val="435"/>
        </w:trPr>
        <w:tc>
          <w:tcPr>
            <w:tcW w:w="2127" w:type="dxa"/>
            <w:tcBorders>
              <w:top w:val="single" w:sz="4" w:space="0" w:color="auto"/>
              <w:left w:val="single" w:sz="4" w:space="0" w:color="auto"/>
              <w:bottom w:val="single" w:sz="4" w:space="0" w:color="auto"/>
              <w:right w:val="single" w:sz="4" w:space="0" w:color="auto"/>
            </w:tcBorders>
            <w:hideMark/>
          </w:tcPr>
          <w:p w:rsidR="007C4ADF" w:rsidRPr="007C4ADF" w:rsidRDefault="008D783C" w:rsidP="008D783C">
            <w:pPr>
              <w:spacing w:after="200" w:line="276" w:lineRule="auto"/>
              <w:ind w:left="346"/>
              <w:contextualSpacing/>
              <w:rPr>
                <w:rFonts w:eastAsia="MS Mincho"/>
                <w:lang w:eastAsia="ja-JP"/>
              </w:rPr>
            </w:pPr>
            <w:r w:rsidRPr="008D783C">
              <w:rPr>
                <w:rFonts w:eastAsia="MS Mincho"/>
                <w:b/>
                <w:lang w:eastAsia="ja-JP"/>
              </w:rPr>
              <w:t>1.1.</w:t>
            </w:r>
            <w:r>
              <w:rPr>
                <w:rFonts w:eastAsia="MS Mincho"/>
                <w:lang w:eastAsia="ja-JP"/>
              </w:rPr>
              <w:t xml:space="preserve"> </w:t>
            </w:r>
            <w:r w:rsidR="007C4ADF" w:rsidRPr="007C4ADF">
              <w:rPr>
                <w:rFonts w:eastAsia="MS Mincho"/>
                <w:lang w:eastAsia="ja-JP"/>
              </w:rPr>
              <w:t>Наименование</w:t>
            </w:r>
          </w:p>
        </w:tc>
        <w:tc>
          <w:tcPr>
            <w:tcW w:w="8788" w:type="dxa"/>
            <w:gridSpan w:val="2"/>
            <w:tcBorders>
              <w:top w:val="single" w:sz="4" w:space="0" w:color="auto"/>
              <w:left w:val="single" w:sz="4" w:space="0" w:color="auto"/>
              <w:bottom w:val="single" w:sz="4" w:space="0" w:color="auto"/>
              <w:right w:val="single" w:sz="4" w:space="0" w:color="auto"/>
            </w:tcBorders>
            <w:vAlign w:val="center"/>
            <w:hideMark/>
          </w:tcPr>
          <w:p w:rsidR="007C4ADF" w:rsidRPr="007C4ADF" w:rsidRDefault="007C4ADF" w:rsidP="0033734F">
            <w:pPr>
              <w:spacing w:line="276" w:lineRule="auto"/>
            </w:pPr>
            <w:r w:rsidRPr="007C4ADF">
              <w:t xml:space="preserve">4 комплекта дизельных электростанций (далее ДЭС). 3 ДЭС –на несущей раме с виброопорами с АВР, 1 ДЭС в блок-контейнере (мобильном здании) типа «Север» с АВР. </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ind w:left="34" w:right="-108"/>
              <w:contextualSpacing/>
              <w:jc w:val="center"/>
              <w:rPr>
                <w:rFonts w:eastAsia="Calibri"/>
              </w:rPr>
            </w:pPr>
            <w:r w:rsidRPr="007C4ADF">
              <w:rPr>
                <w:rFonts w:eastAsia="Calibri"/>
                <w:b/>
              </w:rPr>
              <w:t>1.2.</w:t>
            </w:r>
            <w:r w:rsidRPr="007C4ADF">
              <w:rPr>
                <w:rFonts w:eastAsia="Calibri"/>
              </w:rPr>
              <w:t xml:space="preserve"> Общие сведения.</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widowControl w:val="0"/>
              <w:tabs>
                <w:tab w:val="left" w:pos="240"/>
              </w:tabs>
              <w:suppressAutoHyphens/>
              <w:ind w:left="288" w:hanging="283"/>
              <w:jc w:val="both"/>
              <w:rPr>
                <w:rFonts w:eastAsia="DejaVu Sans"/>
                <w:kern w:val="1"/>
                <w:lang w:eastAsia="zh-CN" w:bidi="hi-IN"/>
              </w:rPr>
            </w:pPr>
            <w:r w:rsidRPr="007C4ADF">
              <w:rPr>
                <w:rFonts w:eastAsia="DejaVu Sans"/>
                <w:i/>
                <w:iCs/>
                <w:kern w:val="1"/>
                <w:lang w:eastAsia="zh-CN" w:bidi="hi-IN"/>
              </w:rPr>
              <w:t>•</w:t>
            </w:r>
            <w:r w:rsidRPr="007C4ADF">
              <w:rPr>
                <w:rFonts w:eastAsia="DejaVu Sans"/>
                <w:kern w:val="1"/>
                <w:lang w:eastAsia="zh-CN" w:bidi="hi-IN"/>
              </w:rPr>
              <w:t xml:space="preserve">   Настоящее техническое задание распространяется на поставку дизельных электростанций (далее ДЭС) по 2-й степени автоматизации и пуско-наладочные работы (далее ПНР). </w:t>
            </w:r>
          </w:p>
          <w:p w:rsidR="007C4ADF" w:rsidRPr="007C4ADF" w:rsidRDefault="007C4ADF" w:rsidP="007C4ADF">
            <w:pPr>
              <w:widowControl w:val="0"/>
              <w:tabs>
                <w:tab w:val="left" w:pos="240"/>
              </w:tabs>
              <w:suppressAutoHyphens/>
              <w:ind w:left="288" w:hanging="283"/>
              <w:jc w:val="both"/>
              <w:rPr>
                <w:rFonts w:eastAsia="DejaVu Sans"/>
                <w:iCs/>
                <w:kern w:val="1"/>
                <w:lang w:eastAsia="zh-CN" w:bidi="hi-IN"/>
              </w:rPr>
            </w:pPr>
            <w:r w:rsidRPr="007C4ADF">
              <w:rPr>
                <w:rFonts w:eastAsia="DejaVu Sans"/>
                <w:iCs/>
                <w:kern w:val="1"/>
                <w:lang w:eastAsia="zh-CN" w:bidi="hi-IN"/>
              </w:rPr>
              <w:t>•   Станции предназначены для питания электроэнергией потребителей трехфазным переменным током системы электроснабжения Заказчика в качестве аварийного источника.</w:t>
            </w:r>
          </w:p>
          <w:p w:rsidR="007C4ADF" w:rsidRPr="007C4ADF" w:rsidRDefault="007C4ADF" w:rsidP="007C4ADF">
            <w:pPr>
              <w:tabs>
                <w:tab w:val="left" w:pos="0"/>
              </w:tabs>
              <w:spacing w:line="276" w:lineRule="auto"/>
              <w:ind w:left="288" w:hanging="283"/>
              <w:jc w:val="both"/>
            </w:pPr>
            <w:r w:rsidRPr="007C4ADF">
              <w:t xml:space="preserve">•    Основанием для поставки и ПНР является Договор и данное техническое задание. </w:t>
            </w:r>
          </w:p>
          <w:p w:rsidR="007C4ADF" w:rsidRPr="007C4ADF" w:rsidRDefault="007C4ADF" w:rsidP="007C4ADF">
            <w:pPr>
              <w:tabs>
                <w:tab w:val="left" w:pos="0"/>
              </w:tabs>
              <w:spacing w:line="276" w:lineRule="auto"/>
              <w:ind w:left="288" w:hanging="283"/>
              <w:jc w:val="both"/>
              <w:rPr>
                <w:bCs/>
              </w:rPr>
            </w:pPr>
            <w:r w:rsidRPr="007C4ADF">
              <w:t xml:space="preserve">• </w:t>
            </w:r>
            <w:r w:rsidRPr="007C4ADF">
              <w:rPr>
                <w:bCs/>
              </w:rPr>
              <w:t xml:space="preserve">Все оборудование отгружается заправленным технологическими жидкостями и прошедшее предпродажную подготовку, выходной контроль ОТК. </w:t>
            </w:r>
          </w:p>
          <w:p w:rsidR="007C4ADF" w:rsidRPr="007C4ADF" w:rsidRDefault="007C4ADF" w:rsidP="007C4ADF">
            <w:pPr>
              <w:tabs>
                <w:tab w:val="left" w:pos="0"/>
              </w:tabs>
              <w:spacing w:line="276" w:lineRule="auto"/>
              <w:ind w:left="288" w:hanging="283"/>
              <w:jc w:val="both"/>
              <w:rPr>
                <w:bCs/>
              </w:rPr>
            </w:pPr>
            <w:r w:rsidRPr="007C4ADF">
              <w:rPr>
                <w:bCs/>
              </w:rPr>
              <w:t xml:space="preserve">•   Дизельные электростанции и все комплектующие должны быть Европейского, Японского, Российского или Белорусского производства на базе двигателей </w:t>
            </w:r>
            <w:r w:rsidRPr="007C4ADF">
              <w:rPr>
                <w:bCs/>
                <w:lang w:val="en-US"/>
              </w:rPr>
              <w:t>Mitsubishi</w:t>
            </w:r>
            <w:r w:rsidRPr="007C4ADF">
              <w:rPr>
                <w:bCs/>
              </w:rPr>
              <w:t xml:space="preserve">, </w:t>
            </w:r>
            <w:r w:rsidRPr="007C4ADF">
              <w:rPr>
                <w:bCs/>
                <w:lang w:val="en-US"/>
              </w:rPr>
              <w:t>Yanmar</w:t>
            </w:r>
            <w:r w:rsidRPr="007C4ADF">
              <w:rPr>
                <w:bCs/>
              </w:rPr>
              <w:t xml:space="preserve">, </w:t>
            </w:r>
            <w:r w:rsidRPr="007C4ADF">
              <w:rPr>
                <w:bCs/>
                <w:lang w:val="en-US"/>
              </w:rPr>
              <w:t>Iveco</w:t>
            </w:r>
            <w:r w:rsidRPr="007C4ADF">
              <w:rPr>
                <w:bCs/>
              </w:rPr>
              <w:t xml:space="preserve">, ММЗ, ЯМЗ, генератор </w:t>
            </w:r>
            <w:r w:rsidRPr="007C4ADF">
              <w:rPr>
                <w:bCs/>
                <w:lang w:val="en-US"/>
              </w:rPr>
              <w:t>Sincro</w:t>
            </w:r>
            <w:r w:rsidRPr="007C4ADF">
              <w:rPr>
                <w:bCs/>
              </w:rPr>
              <w:t xml:space="preserve"> либо </w:t>
            </w:r>
            <w:r w:rsidR="00991C1D">
              <w:rPr>
                <w:bCs/>
              </w:rPr>
              <w:t xml:space="preserve">его </w:t>
            </w:r>
            <w:r w:rsidR="00EF79C7">
              <w:rPr>
                <w:bCs/>
              </w:rPr>
              <w:t>эквивалент</w:t>
            </w:r>
            <w:r w:rsidRPr="007C4ADF">
              <w:rPr>
                <w:bCs/>
              </w:rPr>
              <w:t>. В комплект ДЭС должна входит</w:t>
            </w:r>
            <w:r w:rsidR="00EF79C7">
              <w:rPr>
                <w:bCs/>
              </w:rPr>
              <w:t>ь</w:t>
            </w:r>
            <w:r w:rsidRPr="007C4ADF">
              <w:rPr>
                <w:bCs/>
              </w:rPr>
              <w:t xml:space="preserve"> панель управления. Управляющий контроллер панели управления </w:t>
            </w:r>
            <w:r w:rsidRPr="007C4ADF">
              <w:rPr>
                <w:bCs/>
                <w:lang w:val="en-US"/>
              </w:rPr>
              <w:t>ComAp</w:t>
            </w:r>
            <w:r w:rsidRPr="007C4ADF">
              <w:rPr>
                <w:bCs/>
              </w:rPr>
              <w:t xml:space="preserve">. Дизельные электростанции, произведённые на других комплектующих: двигателей, генераторов и панелей управления, к участию в </w:t>
            </w:r>
            <w:r w:rsidR="00EF79C7">
              <w:rPr>
                <w:bCs/>
              </w:rPr>
              <w:t>закупке</w:t>
            </w:r>
            <w:r w:rsidRPr="007C4ADF">
              <w:rPr>
                <w:bCs/>
              </w:rPr>
              <w:t xml:space="preserve"> допускаться не будут. </w:t>
            </w:r>
          </w:p>
          <w:p w:rsidR="007C4ADF" w:rsidRPr="007C4ADF" w:rsidRDefault="007C4ADF" w:rsidP="007C4ADF">
            <w:pPr>
              <w:tabs>
                <w:tab w:val="left" w:pos="0"/>
              </w:tabs>
              <w:spacing w:line="276" w:lineRule="auto"/>
              <w:ind w:left="288" w:hanging="283"/>
              <w:jc w:val="both"/>
              <w:rPr>
                <w:bCs/>
              </w:rPr>
            </w:pPr>
            <w:r w:rsidRPr="007C4ADF">
              <w:rPr>
                <w:bCs/>
              </w:rPr>
              <w:t>•    Дизельные электростанции должны быть не ранее 2016-2017 года выпуска.</w:t>
            </w:r>
          </w:p>
          <w:p w:rsidR="007C4ADF" w:rsidRPr="007C4ADF" w:rsidRDefault="007C4ADF" w:rsidP="007C4ADF">
            <w:pPr>
              <w:tabs>
                <w:tab w:val="left" w:pos="0"/>
              </w:tabs>
              <w:spacing w:line="276" w:lineRule="auto"/>
              <w:ind w:left="288" w:hanging="283"/>
              <w:jc w:val="both"/>
            </w:pPr>
            <w:r w:rsidRPr="007C4ADF">
              <w:t xml:space="preserve">•    Гарантийный срок на оборудование – 36 мес. с момента ввода в эксплуатацию или 3000 моточасов. </w:t>
            </w:r>
          </w:p>
          <w:p w:rsidR="007C4ADF" w:rsidRPr="007C4ADF" w:rsidRDefault="007C4ADF" w:rsidP="007C4ADF">
            <w:pPr>
              <w:tabs>
                <w:tab w:val="left" w:pos="0"/>
              </w:tabs>
              <w:spacing w:line="276" w:lineRule="auto"/>
              <w:ind w:left="288" w:hanging="283"/>
              <w:jc w:val="both"/>
            </w:pPr>
            <w:r w:rsidRPr="007C4ADF">
              <w:t xml:space="preserve">•    Поставляемое Оборудование должно быть новым, ранее в эксплуатации не состоявшем. </w:t>
            </w:r>
          </w:p>
          <w:p w:rsidR="007C4ADF" w:rsidRPr="007C4ADF" w:rsidRDefault="007C4ADF" w:rsidP="007C4ADF">
            <w:pPr>
              <w:tabs>
                <w:tab w:val="left" w:pos="0"/>
              </w:tabs>
              <w:spacing w:line="276" w:lineRule="auto"/>
              <w:ind w:left="288" w:hanging="283"/>
              <w:jc w:val="both"/>
            </w:pPr>
            <w:r w:rsidRPr="007C4ADF">
              <w:t>•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8D783C" w:rsidP="008D783C">
            <w:pPr>
              <w:spacing w:after="200" w:line="276" w:lineRule="auto"/>
              <w:ind w:left="140" w:right="-108"/>
              <w:contextualSpacing/>
              <w:rPr>
                <w:rFonts w:eastAsia="Calibri"/>
              </w:rPr>
            </w:pPr>
            <w:r w:rsidRPr="008D783C">
              <w:rPr>
                <w:rFonts w:eastAsia="Calibri"/>
                <w:b/>
              </w:rPr>
              <w:t xml:space="preserve">1.3. </w:t>
            </w:r>
            <w:r w:rsidR="007C4ADF" w:rsidRPr="007C4ADF">
              <w:rPr>
                <w:rFonts w:eastAsia="Calibri"/>
              </w:rPr>
              <w:t>Сведения о документации, описание оборудования.</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spacing w:line="276" w:lineRule="auto"/>
            </w:pPr>
            <w:r w:rsidRPr="007C4ADF">
              <w:t xml:space="preserve">      Вся технологическая информация, описание оборудования, его составных частей и элементов должна предоставляться на русском языке. Допускается информация на английском языке с предоставлением подробного перевода на русский язык. Допускается предоставление информации на бумажном и/или электронном носителе в формате PDF.</w:t>
            </w:r>
          </w:p>
        </w:tc>
      </w:tr>
      <w:tr w:rsidR="007C4ADF" w:rsidRPr="007C4ADF" w:rsidTr="007C4ADF">
        <w:tc>
          <w:tcPr>
            <w:tcW w:w="10915" w:type="dxa"/>
            <w:gridSpan w:val="3"/>
            <w:tcBorders>
              <w:top w:val="single" w:sz="4" w:space="0" w:color="auto"/>
              <w:left w:val="single" w:sz="4" w:space="0" w:color="auto"/>
              <w:bottom w:val="single" w:sz="4" w:space="0" w:color="auto"/>
              <w:right w:val="single" w:sz="4" w:space="0" w:color="auto"/>
            </w:tcBorders>
          </w:tcPr>
          <w:p w:rsidR="007C4ADF" w:rsidRPr="007C4ADF" w:rsidRDefault="00F50ACB" w:rsidP="00F50ACB">
            <w:pPr>
              <w:spacing w:after="200" w:line="276" w:lineRule="auto"/>
              <w:ind w:left="360"/>
              <w:contextualSpacing/>
              <w:jc w:val="center"/>
              <w:rPr>
                <w:b/>
              </w:rPr>
            </w:pPr>
            <w:r>
              <w:rPr>
                <w:b/>
              </w:rPr>
              <w:t xml:space="preserve">2. </w:t>
            </w:r>
            <w:r w:rsidR="007C4ADF" w:rsidRPr="007C4ADF">
              <w:rPr>
                <w:b/>
              </w:rPr>
              <w:t>Технические, функциональные и качественные характеристики (потребительские свойства) Оборудования</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F50ACB" w:rsidP="00F50ACB">
            <w:pPr>
              <w:spacing w:after="200" w:line="276" w:lineRule="auto"/>
              <w:ind w:left="720" w:right="-108"/>
              <w:contextualSpacing/>
              <w:jc w:val="center"/>
              <w:rPr>
                <w:rFonts w:eastAsia="Calibri"/>
              </w:rPr>
            </w:pPr>
            <w:r w:rsidRPr="00F50ACB">
              <w:rPr>
                <w:rFonts w:eastAsia="Calibri"/>
                <w:b/>
              </w:rPr>
              <w:t xml:space="preserve">2.1. </w:t>
            </w:r>
            <w:r w:rsidR="007C4ADF" w:rsidRPr="007C4ADF">
              <w:rPr>
                <w:rFonts w:eastAsia="Calibri"/>
              </w:rPr>
              <w:t>1-й комплект ДЭС (2шт.)</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4954B2">
            <w:pPr>
              <w:numPr>
                <w:ilvl w:val="0"/>
                <w:numId w:val="30"/>
              </w:numPr>
              <w:spacing w:after="200" w:line="276" w:lineRule="auto"/>
              <w:ind w:left="311" w:hanging="283"/>
              <w:contextualSpacing/>
            </w:pPr>
            <w:r w:rsidRPr="007C4ADF">
              <w:t xml:space="preserve">Номинальная мощность ДЭС – 30 кВА (24 кВт); </w:t>
            </w:r>
          </w:p>
          <w:p w:rsidR="007C4ADF" w:rsidRPr="007C4ADF" w:rsidRDefault="007C4ADF" w:rsidP="004954B2">
            <w:pPr>
              <w:numPr>
                <w:ilvl w:val="0"/>
                <w:numId w:val="30"/>
              </w:numPr>
              <w:spacing w:after="200" w:line="276" w:lineRule="auto"/>
              <w:ind w:left="311" w:hanging="283"/>
              <w:contextualSpacing/>
            </w:pPr>
            <w:r w:rsidRPr="007C4ADF">
              <w:t>Конструктивное исполнение – на несущей раме с виброопорами;</w:t>
            </w:r>
          </w:p>
          <w:p w:rsidR="007C4ADF" w:rsidRPr="007C4ADF" w:rsidRDefault="007C4ADF" w:rsidP="004954B2">
            <w:pPr>
              <w:numPr>
                <w:ilvl w:val="0"/>
                <w:numId w:val="30"/>
              </w:numPr>
              <w:spacing w:after="200" w:line="276" w:lineRule="auto"/>
              <w:ind w:left="311" w:hanging="283"/>
              <w:contextualSpacing/>
            </w:pPr>
            <w:r w:rsidRPr="007C4ADF">
              <w:t xml:space="preserve">Подогреватели масла и охлаждающей жидкости (ОЖ) </w:t>
            </w:r>
            <w:r w:rsidRPr="007C4ADF">
              <w:rPr>
                <w:b/>
              </w:rPr>
              <w:t>~</w:t>
            </w:r>
            <w:r w:rsidRPr="007C4ADF">
              <w:t>220В;</w:t>
            </w:r>
          </w:p>
          <w:p w:rsidR="007C4ADF" w:rsidRPr="007C4ADF" w:rsidRDefault="007C4ADF" w:rsidP="004954B2">
            <w:pPr>
              <w:numPr>
                <w:ilvl w:val="0"/>
                <w:numId w:val="30"/>
              </w:numPr>
              <w:spacing w:after="200" w:line="276" w:lineRule="auto"/>
              <w:ind w:left="311" w:hanging="283"/>
              <w:contextualSpacing/>
            </w:pPr>
            <w:r w:rsidRPr="007C4ADF">
              <w:t xml:space="preserve">Статическое зарядное устройство стартерной АКБ </w:t>
            </w:r>
            <w:r w:rsidRPr="007C4ADF">
              <w:rPr>
                <w:b/>
              </w:rPr>
              <w:t xml:space="preserve">~ </w:t>
            </w:r>
            <w:r w:rsidRPr="007C4ADF">
              <w:t>220В;</w:t>
            </w:r>
          </w:p>
          <w:p w:rsidR="007C4ADF" w:rsidRPr="007C4ADF" w:rsidRDefault="007C4ADF" w:rsidP="004954B2">
            <w:pPr>
              <w:numPr>
                <w:ilvl w:val="0"/>
                <w:numId w:val="30"/>
              </w:numPr>
              <w:spacing w:after="200" w:line="276" w:lineRule="auto"/>
              <w:ind w:left="311" w:hanging="283"/>
              <w:contextualSpacing/>
            </w:pPr>
            <w:r w:rsidRPr="007C4ADF">
              <w:t>Стабильность выходного напряжения и частоты генератора – не более 1%;</w:t>
            </w:r>
          </w:p>
          <w:p w:rsidR="007C4ADF" w:rsidRPr="007C4ADF" w:rsidRDefault="007C4ADF" w:rsidP="004954B2">
            <w:pPr>
              <w:numPr>
                <w:ilvl w:val="0"/>
                <w:numId w:val="30"/>
              </w:numPr>
              <w:spacing w:after="200" w:line="276" w:lineRule="auto"/>
              <w:ind w:left="311" w:hanging="283"/>
              <w:contextualSpacing/>
            </w:pPr>
            <w:r w:rsidRPr="007C4ADF">
              <w:t>Регулятор выходного напряжения - Электронный AVR;</w:t>
            </w:r>
          </w:p>
          <w:p w:rsidR="007C4ADF" w:rsidRPr="007C4ADF" w:rsidRDefault="007C4ADF" w:rsidP="004954B2">
            <w:pPr>
              <w:numPr>
                <w:ilvl w:val="0"/>
                <w:numId w:val="30"/>
              </w:numPr>
              <w:spacing w:after="200" w:line="276" w:lineRule="auto"/>
              <w:ind w:left="311" w:hanging="283"/>
              <w:contextualSpacing/>
            </w:pPr>
            <w:r w:rsidRPr="007C4ADF">
              <w:t>Класс изоляции</w:t>
            </w:r>
            <w:r w:rsidRPr="007C4ADF">
              <w:rPr>
                <w:lang w:val="en-US"/>
              </w:rPr>
              <w:t xml:space="preserve"> –</w:t>
            </w:r>
            <w:r w:rsidRPr="007C4ADF">
              <w:t xml:space="preserve"> </w:t>
            </w:r>
            <w:r w:rsidRPr="007C4ADF">
              <w:rPr>
                <w:lang w:val="en-US"/>
              </w:rPr>
              <w:t>H</w:t>
            </w:r>
            <w:r w:rsidRPr="007C4ADF">
              <w:t>;</w:t>
            </w:r>
          </w:p>
          <w:p w:rsidR="007C4ADF" w:rsidRPr="007C4ADF" w:rsidRDefault="007C4ADF" w:rsidP="004954B2">
            <w:pPr>
              <w:numPr>
                <w:ilvl w:val="0"/>
                <w:numId w:val="30"/>
              </w:numPr>
              <w:spacing w:after="200" w:line="276" w:lineRule="auto"/>
              <w:ind w:left="311" w:hanging="283"/>
              <w:contextualSpacing/>
            </w:pPr>
            <w:r w:rsidRPr="007C4ADF">
              <w:t xml:space="preserve">Уровень технической защиты </w:t>
            </w:r>
            <w:r w:rsidRPr="007C4ADF">
              <w:rPr>
                <w:lang w:val="en-US"/>
              </w:rPr>
              <w:t>-</w:t>
            </w:r>
            <w:r w:rsidRPr="007C4ADF">
              <w:t xml:space="preserve"> </w:t>
            </w:r>
            <w:r w:rsidRPr="007C4ADF">
              <w:rPr>
                <w:lang w:val="en-US"/>
              </w:rPr>
              <w:t>IP 23</w:t>
            </w:r>
            <w:r w:rsidRPr="007C4ADF">
              <w:t>;</w:t>
            </w:r>
          </w:p>
          <w:p w:rsidR="007C4ADF" w:rsidRPr="007C4ADF" w:rsidRDefault="007C4ADF" w:rsidP="004954B2">
            <w:pPr>
              <w:numPr>
                <w:ilvl w:val="0"/>
                <w:numId w:val="30"/>
              </w:numPr>
              <w:spacing w:after="200" w:line="276" w:lineRule="auto"/>
              <w:ind w:left="311" w:hanging="283"/>
              <w:contextualSpacing/>
            </w:pPr>
            <w:r w:rsidRPr="007C4ADF">
              <w:t>Емкость основного топливного бака 100 литров;</w:t>
            </w:r>
          </w:p>
          <w:p w:rsidR="007C4ADF" w:rsidRPr="007C4ADF" w:rsidRDefault="007C4ADF" w:rsidP="004954B2">
            <w:pPr>
              <w:numPr>
                <w:ilvl w:val="0"/>
                <w:numId w:val="29"/>
              </w:numPr>
              <w:spacing w:after="200" w:line="276" w:lineRule="auto"/>
              <w:ind w:left="311" w:hanging="283"/>
              <w:contextualSpacing/>
            </w:pPr>
            <w:r w:rsidRPr="007C4ADF">
              <w:t>Блок автоматического ввода резерва;</w:t>
            </w:r>
          </w:p>
          <w:p w:rsidR="007C4ADF" w:rsidRPr="007C4ADF" w:rsidRDefault="007C4ADF" w:rsidP="004954B2">
            <w:pPr>
              <w:numPr>
                <w:ilvl w:val="0"/>
                <w:numId w:val="29"/>
              </w:numPr>
              <w:spacing w:after="200" w:line="276" w:lineRule="auto"/>
              <w:ind w:left="311" w:hanging="283"/>
              <w:contextualSpacing/>
            </w:pPr>
            <w:r w:rsidRPr="007C4ADF">
              <w:t xml:space="preserve">Контроллер с сетевой картой для удаленного контроля и управления, посредством сети передачи данных на базе </w:t>
            </w:r>
            <w:r w:rsidRPr="007C4ADF">
              <w:rPr>
                <w:lang w:val="en-US"/>
              </w:rPr>
              <w:t>TCP</w:t>
            </w:r>
            <w:r w:rsidRPr="007C4ADF">
              <w:t>/</w:t>
            </w:r>
            <w:r w:rsidRPr="007C4ADF">
              <w:rPr>
                <w:lang w:val="en-US"/>
              </w:rPr>
              <w:t>IP</w:t>
            </w:r>
            <w:r w:rsidRPr="007C4ADF">
              <w:t xml:space="preserve">-протокола, </w:t>
            </w:r>
            <w:r w:rsidRPr="007C4ADF">
              <w:rPr>
                <w:lang w:val="en-US"/>
              </w:rPr>
              <w:t>SNMP</w:t>
            </w:r>
            <w:r w:rsidRPr="007C4ADF">
              <w:t>;</w:t>
            </w:r>
          </w:p>
          <w:p w:rsidR="007C4ADF" w:rsidRPr="007C4ADF" w:rsidRDefault="007C4ADF" w:rsidP="004954B2">
            <w:pPr>
              <w:numPr>
                <w:ilvl w:val="0"/>
                <w:numId w:val="29"/>
              </w:numPr>
              <w:spacing w:after="200" w:line="276" w:lineRule="auto"/>
              <w:ind w:left="311" w:hanging="283"/>
              <w:contextualSpacing/>
            </w:pPr>
            <w:r w:rsidRPr="007C4ADF">
              <w:t>Система отвода выхлопных газов должна включать в себя глушитель, выхлопной трубопровод, компенсатор, фланцы.</w:t>
            </w:r>
          </w:p>
          <w:p w:rsidR="007C4ADF" w:rsidRPr="007C4ADF" w:rsidRDefault="007C4ADF" w:rsidP="004954B2">
            <w:pPr>
              <w:numPr>
                <w:ilvl w:val="0"/>
                <w:numId w:val="29"/>
              </w:numPr>
              <w:spacing w:after="200" w:line="276" w:lineRule="auto"/>
              <w:ind w:left="311" w:hanging="283"/>
              <w:contextualSpacing/>
            </w:pPr>
            <w:r w:rsidRPr="007C4ADF">
              <w:t>Для теплоизоляции системы отвода выхлопных газов использовать минеральную вата.</w:t>
            </w:r>
          </w:p>
          <w:p w:rsidR="007C4ADF" w:rsidRPr="007C4ADF" w:rsidRDefault="007C4ADF" w:rsidP="004954B2">
            <w:pPr>
              <w:numPr>
                <w:ilvl w:val="0"/>
                <w:numId w:val="29"/>
              </w:numPr>
              <w:spacing w:after="200" w:line="276" w:lineRule="auto"/>
              <w:ind w:left="311" w:hanging="283"/>
              <w:contextualSpacing/>
            </w:pPr>
            <w:r w:rsidRPr="007C4ADF">
              <w:t>Соединительные стыки изолировать фольгированной лентой.</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F50ACB" w:rsidP="00F50ACB">
            <w:pPr>
              <w:spacing w:after="200" w:line="276" w:lineRule="auto"/>
              <w:ind w:left="346" w:right="-108"/>
              <w:contextualSpacing/>
              <w:rPr>
                <w:rFonts w:eastAsia="Calibri"/>
              </w:rPr>
            </w:pPr>
            <w:r w:rsidRPr="00F50ACB">
              <w:rPr>
                <w:rFonts w:eastAsia="Calibri"/>
                <w:b/>
              </w:rPr>
              <w:t>2.2.</w:t>
            </w:r>
            <w:r>
              <w:rPr>
                <w:rFonts w:eastAsia="Calibri"/>
              </w:rPr>
              <w:t xml:space="preserve"> </w:t>
            </w:r>
            <w:r w:rsidR="007C4ADF" w:rsidRPr="007C4ADF">
              <w:rPr>
                <w:rFonts w:eastAsia="Calibri"/>
              </w:rPr>
              <w:t>2-й комплект ДЭС (1 шт.)</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4954B2">
            <w:pPr>
              <w:numPr>
                <w:ilvl w:val="0"/>
                <w:numId w:val="28"/>
              </w:numPr>
              <w:spacing w:after="200" w:line="276" w:lineRule="auto"/>
              <w:contextualSpacing/>
            </w:pPr>
            <w:r w:rsidRPr="007C4ADF">
              <w:t xml:space="preserve">Номинальная мощность ДЭС – не менее 62 кВА (50 ± 2 кВт);  </w:t>
            </w:r>
          </w:p>
          <w:p w:rsidR="007C4ADF" w:rsidRPr="007C4ADF" w:rsidRDefault="007C4ADF" w:rsidP="004954B2">
            <w:pPr>
              <w:numPr>
                <w:ilvl w:val="0"/>
                <w:numId w:val="28"/>
              </w:numPr>
              <w:spacing w:after="200" w:line="276" w:lineRule="auto"/>
              <w:contextualSpacing/>
            </w:pPr>
            <w:r w:rsidRPr="007C4ADF">
              <w:t>Конструктивное исполнение – на несущей раме с виброопорами;</w:t>
            </w:r>
          </w:p>
          <w:p w:rsidR="007C4ADF" w:rsidRPr="007C4ADF" w:rsidRDefault="007C4ADF" w:rsidP="004954B2">
            <w:pPr>
              <w:numPr>
                <w:ilvl w:val="0"/>
                <w:numId w:val="28"/>
              </w:numPr>
              <w:spacing w:after="200" w:line="276" w:lineRule="auto"/>
              <w:contextualSpacing/>
            </w:pPr>
            <w:r w:rsidRPr="007C4ADF">
              <w:t>Подогреватели масла и охлаждающей жидкости (ОЖ) ~ 220В;</w:t>
            </w:r>
          </w:p>
          <w:p w:rsidR="007C4ADF" w:rsidRPr="007C4ADF" w:rsidRDefault="007C4ADF" w:rsidP="004954B2">
            <w:pPr>
              <w:numPr>
                <w:ilvl w:val="0"/>
                <w:numId w:val="28"/>
              </w:numPr>
              <w:spacing w:after="200" w:line="276" w:lineRule="auto"/>
              <w:contextualSpacing/>
            </w:pPr>
            <w:r w:rsidRPr="007C4ADF">
              <w:t>Статическое зарядное устройство стартерной АКБ ~ 220В;</w:t>
            </w:r>
          </w:p>
          <w:p w:rsidR="007C4ADF" w:rsidRPr="007C4ADF" w:rsidRDefault="007C4ADF" w:rsidP="004954B2">
            <w:pPr>
              <w:numPr>
                <w:ilvl w:val="0"/>
                <w:numId w:val="28"/>
              </w:numPr>
              <w:spacing w:after="200" w:line="276" w:lineRule="auto"/>
              <w:contextualSpacing/>
            </w:pPr>
            <w:r w:rsidRPr="007C4ADF">
              <w:t>Стабильность выходного напряжения и частоты – не более 1%;</w:t>
            </w:r>
          </w:p>
          <w:p w:rsidR="007C4ADF" w:rsidRPr="007C4ADF" w:rsidRDefault="007C4ADF" w:rsidP="004954B2">
            <w:pPr>
              <w:numPr>
                <w:ilvl w:val="0"/>
                <w:numId w:val="28"/>
              </w:numPr>
              <w:spacing w:after="200" w:line="276" w:lineRule="auto"/>
              <w:contextualSpacing/>
            </w:pPr>
            <w:r w:rsidRPr="007C4ADF">
              <w:t>Регулятор выходного напряжения - Электронный AVR;</w:t>
            </w:r>
          </w:p>
          <w:p w:rsidR="007C4ADF" w:rsidRPr="007C4ADF" w:rsidRDefault="007C4ADF" w:rsidP="004954B2">
            <w:pPr>
              <w:numPr>
                <w:ilvl w:val="0"/>
                <w:numId w:val="28"/>
              </w:numPr>
              <w:spacing w:after="200" w:line="276" w:lineRule="auto"/>
              <w:contextualSpacing/>
            </w:pPr>
            <w:r w:rsidRPr="007C4ADF">
              <w:t>Класс изоляции</w:t>
            </w:r>
            <w:r w:rsidRPr="007C4ADF">
              <w:rPr>
                <w:lang w:val="en-US"/>
              </w:rPr>
              <w:t xml:space="preserve"> –</w:t>
            </w:r>
            <w:r w:rsidRPr="007C4ADF">
              <w:t xml:space="preserve"> </w:t>
            </w:r>
            <w:r w:rsidRPr="007C4ADF">
              <w:rPr>
                <w:lang w:val="en-US"/>
              </w:rPr>
              <w:t>H</w:t>
            </w:r>
            <w:r w:rsidRPr="007C4ADF">
              <w:t>;</w:t>
            </w:r>
          </w:p>
          <w:p w:rsidR="007C4ADF" w:rsidRPr="007C4ADF" w:rsidRDefault="007C4ADF" w:rsidP="004954B2">
            <w:pPr>
              <w:numPr>
                <w:ilvl w:val="0"/>
                <w:numId w:val="28"/>
              </w:numPr>
              <w:spacing w:after="200" w:line="276" w:lineRule="auto"/>
              <w:contextualSpacing/>
            </w:pPr>
            <w:r w:rsidRPr="007C4ADF">
              <w:t>Уровень технической защиты</w:t>
            </w:r>
            <w:r w:rsidRPr="007C4ADF">
              <w:rPr>
                <w:lang w:val="en-US"/>
              </w:rPr>
              <w:t>-IP 23</w:t>
            </w:r>
            <w:r w:rsidRPr="007C4ADF">
              <w:t>;</w:t>
            </w:r>
          </w:p>
          <w:p w:rsidR="007C4ADF" w:rsidRPr="007C4ADF" w:rsidRDefault="007C4ADF" w:rsidP="004954B2">
            <w:pPr>
              <w:numPr>
                <w:ilvl w:val="0"/>
                <w:numId w:val="28"/>
              </w:numPr>
              <w:spacing w:after="200" w:line="276" w:lineRule="auto"/>
              <w:contextualSpacing/>
            </w:pPr>
            <w:r w:rsidRPr="007C4ADF">
              <w:t>Емкость основного топливного бака 120 литров;</w:t>
            </w:r>
          </w:p>
          <w:p w:rsidR="007C4ADF" w:rsidRPr="007C4ADF" w:rsidRDefault="007C4ADF" w:rsidP="004954B2">
            <w:pPr>
              <w:numPr>
                <w:ilvl w:val="0"/>
                <w:numId w:val="28"/>
              </w:numPr>
              <w:spacing w:after="200" w:line="276" w:lineRule="auto"/>
              <w:contextualSpacing/>
            </w:pPr>
            <w:r w:rsidRPr="007C4ADF">
              <w:t>Блок автоматического ввода резерва;</w:t>
            </w:r>
          </w:p>
          <w:p w:rsidR="007C4ADF" w:rsidRPr="007C4ADF" w:rsidRDefault="007C4ADF" w:rsidP="004954B2">
            <w:pPr>
              <w:numPr>
                <w:ilvl w:val="0"/>
                <w:numId w:val="28"/>
              </w:numPr>
              <w:spacing w:after="200" w:line="276" w:lineRule="auto"/>
              <w:contextualSpacing/>
            </w:pPr>
            <w:r w:rsidRPr="007C4ADF">
              <w:t xml:space="preserve">Контроллер с сетевой картой для удаленного контроля и управления, посредством сети передачи данных на базе </w:t>
            </w:r>
            <w:r w:rsidRPr="007C4ADF">
              <w:rPr>
                <w:lang w:val="en-US"/>
              </w:rPr>
              <w:t>TCP</w:t>
            </w:r>
            <w:r w:rsidRPr="007C4ADF">
              <w:t>/</w:t>
            </w:r>
            <w:r w:rsidRPr="007C4ADF">
              <w:rPr>
                <w:lang w:val="en-US"/>
              </w:rPr>
              <w:t>IP</w:t>
            </w:r>
            <w:r w:rsidRPr="007C4ADF">
              <w:t xml:space="preserve">-протокола, </w:t>
            </w:r>
            <w:r w:rsidRPr="007C4ADF">
              <w:rPr>
                <w:lang w:val="en-US"/>
              </w:rPr>
              <w:t>SNMP</w:t>
            </w:r>
            <w:r w:rsidRPr="007C4ADF">
              <w:t>;</w:t>
            </w:r>
          </w:p>
          <w:p w:rsidR="007C4ADF" w:rsidRPr="007C4ADF" w:rsidRDefault="007C4ADF" w:rsidP="004954B2">
            <w:pPr>
              <w:numPr>
                <w:ilvl w:val="0"/>
                <w:numId w:val="28"/>
              </w:numPr>
              <w:spacing w:after="200" w:line="276" w:lineRule="auto"/>
              <w:contextualSpacing/>
            </w:pPr>
            <w:r w:rsidRPr="007C4ADF">
              <w:t>Система отвода выхлопных газов должна включать в себя глушитель, выхлопной трубопровод, компенсатор, фланцы.</w:t>
            </w:r>
          </w:p>
          <w:p w:rsidR="007C4ADF" w:rsidRPr="007C4ADF" w:rsidRDefault="007C4ADF" w:rsidP="004954B2">
            <w:pPr>
              <w:numPr>
                <w:ilvl w:val="0"/>
                <w:numId w:val="28"/>
              </w:numPr>
              <w:spacing w:after="200" w:line="276" w:lineRule="auto"/>
              <w:contextualSpacing/>
            </w:pPr>
            <w:r w:rsidRPr="007C4ADF">
              <w:t>Для теплоизоляции системы отвода выхлопных газов использовать минеральную вата.</w:t>
            </w:r>
          </w:p>
          <w:p w:rsidR="007C4ADF" w:rsidRPr="007C4ADF" w:rsidRDefault="007C4ADF" w:rsidP="004954B2">
            <w:pPr>
              <w:numPr>
                <w:ilvl w:val="0"/>
                <w:numId w:val="28"/>
              </w:numPr>
              <w:spacing w:after="200" w:line="276" w:lineRule="auto"/>
              <w:contextualSpacing/>
            </w:pPr>
            <w:r w:rsidRPr="007C4ADF">
              <w:t>Соединительные стыки изолировать фольгированной лентой.</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F50ACB" w:rsidP="00F50ACB">
            <w:pPr>
              <w:spacing w:after="200" w:line="276" w:lineRule="auto"/>
              <w:ind w:right="-108"/>
              <w:contextualSpacing/>
              <w:rPr>
                <w:rFonts w:eastAsia="Calibri"/>
              </w:rPr>
            </w:pPr>
            <w:r w:rsidRPr="00F50ACB">
              <w:rPr>
                <w:rFonts w:eastAsia="Calibri"/>
                <w:b/>
              </w:rPr>
              <w:t>2.3.</w:t>
            </w:r>
            <w:r>
              <w:rPr>
                <w:rFonts w:eastAsia="Calibri"/>
              </w:rPr>
              <w:t xml:space="preserve"> </w:t>
            </w:r>
            <w:r w:rsidR="007C4ADF" w:rsidRPr="007C4ADF">
              <w:rPr>
                <w:rFonts w:eastAsia="Calibri"/>
              </w:rPr>
              <w:t>3-й комплект ДЭС (1 шт.)</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4954B2">
            <w:pPr>
              <w:numPr>
                <w:ilvl w:val="0"/>
                <w:numId w:val="27"/>
              </w:numPr>
              <w:spacing w:after="200" w:line="276" w:lineRule="auto"/>
              <w:contextualSpacing/>
            </w:pPr>
            <w:r w:rsidRPr="007C4ADF">
              <w:t xml:space="preserve">Номинальная мощность ДЭС –125 кВА (100 ± 2 кВт); </w:t>
            </w:r>
          </w:p>
          <w:p w:rsidR="007C4ADF" w:rsidRPr="007C4ADF" w:rsidRDefault="007C4ADF" w:rsidP="004954B2">
            <w:pPr>
              <w:numPr>
                <w:ilvl w:val="0"/>
                <w:numId w:val="27"/>
              </w:numPr>
              <w:spacing w:after="200" w:line="276" w:lineRule="auto"/>
              <w:contextualSpacing/>
            </w:pPr>
            <w:r w:rsidRPr="007C4ADF">
              <w:t>Конструктивное исполнение – на несущей раме с виброопорами в блок-контейнере типа «Север»;</w:t>
            </w:r>
          </w:p>
          <w:p w:rsidR="007C4ADF" w:rsidRPr="007C4ADF" w:rsidRDefault="007C4ADF" w:rsidP="004954B2">
            <w:pPr>
              <w:numPr>
                <w:ilvl w:val="0"/>
                <w:numId w:val="27"/>
              </w:numPr>
              <w:spacing w:after="200" w:line="276" w:lineRule="auto"/>
              <w:contextualSpacing/>
            </w:pPr>
            <w:r w:rsidRPr="007C4ADF">
              <w:t>Подогреватель охлаждающей жидкости (ОЖ) – 220В;</w:t>
            </w:r>
          </w:p>
          <w:p w:rsidR="007C4ADF" w:rsidRPr="007C4ADF" w:rsidRDefault="007C4ADF" w:rsidP="004954B2">
            <w:pPr>
              <w:numPr>
                <w:ilvl w:val="0"/>
                <w:numId w:val="27"/>
              </w:numPr>
              <w:spacing w:after="200" w:line="276" w:lineRule="auto"/>
              <w:contextualSpacing/>
            </w:pPr>
            <w:r w:rsidRPr="007C4ADF">
              <w:t>Статическое зарядное устройство стартерной АКБ – 220В;</w:t>
            </w:r>
          </w:p>
          <w:p w:rsidR="007C4ADF" w:rsidRPr="007C4ADF" w:rsidRDefault="007C4ADF" w:rsidP="004954B2">
            <w:pPr>
              <w:numPr>
                <w:ilvl w:val="0"/>
                <w:numId w:val="27"/>
              </w:numPr>
              <w:spacing w:after="200" w:line="276" w:lineRule="auto"/>
              <w:contextualSpacing/>
            </w:pPr>
            <w:r w:rsidRPr="007C4ADF">
              <w:t>Стабильность выходного напряжения и частоты – не более 1%;</w:t>
            </w:r>
          </w:p>
          <w:p w:rsidR="007C4ADF" w:rsidRPr="007C4ADF" w:rsidRDefault="007C4ADF" w:rsidP="004954B2">
            <w:pPr>
              <w:numPr>
                <w:ilvl w:val="0"/>
                <w:numId w:val="27"/>
              </w:numPr>
              <w:spacing w:after="200" w:line="276" w:lineRule="auto"/>
              <w:contextualSpacing/>
            </w:pPr>
            <w:r w:rsidRPr="007C4ADF">
              <w:t>Регулятор выходного напряжения - Электронный AVR;</w:t>
            </w:r>
          </w:p>
          <w:p w:rsidR="007C4ADF" w:rsidRPr="007C4ADF" w:rsidRDefault="007C4ADF" w:rsidP="004954B2">
            <w:pPr>
              <w:numPr>
                <w:ilvl w:val="0"/>
                <w:numId w:val="27"/>
              </w:numPr>
              <w:spacing w:after="200" w:line="276" w:lineRule="auto"/>
              <w:contextualSpacing/>
            </w:pPr>
            <w:r w:rsidRPr="007C4ADF">
              <w:t>Класс изоляции</w:t>
            </w:r>
            <w:r w:rsidRPr="007C4ADF">
              <w:rPr>
                <w:lang w:val="en-US"/>
              </w:rPr>
              <w:t xml:space="preserve"> –</w:t>
            </w:r>
            <w:r w:rsidRPr="007C4ADF">
              <w:t xml:space="preserve"> </w:t>
            </w:r>
            <w:r w:rsidRPr="007C4ADF">
              <w:rPr>
                <w:lang w:val="en-US"/>
              </w:rPr>
              <w:t>H</w:t>
            </w:r>
            <w:r w:rsidRPr="007C4ADF">
              <w:t>;</w:t>
            </w:r>
          </w:p>
          <w:p w:rsidR="007C4ADF" w:rsidRPr="007C4ADF" w:rsidRDefault="007C4ADF" w:rsidP="004954B2">
            <w:pPr>
              <w:numPr>
                <w:ilvl w:val="0"/>
                <w:numId w:val="27"/>
              </w:numPr>
              <w:spacing w:after="200" w:line="276" w:lineRule="auto"/>
              <w:contextualSpacing/>
            </w:pPr>
            <w:r w:rsidRPr="007C4ADF">
              <w:t>Уровень технической защиты</w:t>
            </w:r>
            <w:r w:rsidRPr="007C4ADF">
              <w:rPr>
                <w:lang w:val="en-US"/>
              </w:rPr>
              <w:t>-IP 23</w:t>
            </w:r>
            <w:r w:rsidRPr="007C4ADF">
              <w:t>;</w:t>
            </w:r>
          </w:p>
          <w:p w:rsidR="007C4ADF" w:rsidRPr="007C4ADF" w:rsidRDefault="007C4ADF" w:rsidP="004954B2">
            <w:pPr>
              <w:numPr>
                <w:ilvl w:val="0"/>
                <w:numId w:val="27"/>
              </w:numPr>
              <w:spacing w:after="200" w:line="276" w:lineRule="auto"/>
              <w:contextualSpacing/>
            </w:pPr>
            <w:r w:rsidRPr="007C4ADF">
              <w:t>Емкость основного топливного бака 200 литров;</w:t>
            </w:r>
          </w:p>
          <w:p w:rsidR="007C4ADF" w:rsidRPr="007C4ADF" w:rsidRDefault="007C4ADF" w:rsidP="004954B2">
            <w:pPr>
              <w:numPr>
                <w:ilvl w:val="0"/>
                <w:numId w:val="27"/>
              </w:numPr>
              <w:spacing w:after="200" w:line="276" w:lineRule="auto"/>
              <w:contextualSpacing/>
            </w:pPr>
            <w:r w:rsidRPr="007C4ADF">
              <w:t>Блок автоматического ввода резерва;</w:t>
            </w:r>
          </w:p>
          <w:p w:rsidR="007C4ADF" w:rsidRPr="007C4ADF" w:rsidRDefault="007C4ADF" w:rsidP="004954B2">
            <w:pPr>
              <w:numPr>
                <w:ilvl w:val="0"/>
                <w:numId w:val="27"/>
              </w:numPr>
              <w:spacing w:after="200" w:line="276" w:lineRule="auto"/>
              <w:contextualSpacing/>
            </w:pPr>
            <w:r w:rsidRPr="007C4ADF">
              <w:t xml:space="preserve">Контроллер с сетевой картой для удаленного контроля и управления, посредством сети передачи данных на базе </w:t>
            </w:r>
            <w:r w:rsidRPr="007C4ADF">
              <w:rPr>
                <w:lang w:val="en-US"/>
              </w:rPr>
              <w:t>TCP</w:t>
            </w:r>
            <w:r w:rsidRPr="007C4ADF">
              <w:t>/</w:t>
            </w:r>
            <w:r w:rsidRPr="007C4ADF">
              <w:rPr>
                <w:lang w:val="en-US"/>
              </w:rPr>
              <w:t>IP</w:t>
            </w:r>
            <w:r w:rsidRPr="007C4ADF">
              <w:t xml:space="preserve">-протокола, </w:t>
            </w:r>
            <w:r w:rsidRPr="007C4ADF">
              <w:rPr>
                <w:lang w:val="en-US"/>
              </w:rPr>
              <w:t>SNMP</w:t>
            </w:r>
            <w:r w:rsidRPr="007C4ADF">
              <w:t>;</w:t>
            </w:r>
          </w:p>
          <w:p w:rsidR="007C4ADF" w:rsidRPr="007C4ADF" w:rsidRDefault="007C4ADF" w:rsidP="004954B2">
            <w:pPr>
              <w:numPr>
                <w:ilvl w:val="0"/>
                <w:numId w:val="27"/>
              </w:numPr>
              <w:spacing w:after="200" w:line="276" w:lineRule="auto"/>
              <w:contextualSpacing/>
            </w:pPr>
            <w:r w:rsidRPr="007C4ADF">
              <w:t>Система отвода выхлопных газов должна включать в себя глушитель, выхлопной трубопровод, компенсатор, фланцы.</w:t>
            </w:r>
          </w:p>
          <w:p w:rsidR="007C4ADF" w:rsidRPr="007C4ADF" w:rsidRDefault="007C4ADF" w:rsidP="004954B2">
            <w:pPr>
              <w:numPr>
                <w:ilvl w:val="0"/>
                <w:numId w:val="27"/>
              </w:numPr>
              <w:spacing w:after="200" w:line="276" w:lineRule="auto"/>
              <w:contextualSpacing/>
            </w:pPr>
            <w:r w:rsidRPr="007C4ADF">
              <w:t>Для теплоизоляции системы отвода выхлопных газов использовать минеральную вата.</w:t>
            </w:r>
          </w:p>
          <w:p w:rsidR="007C4ADF" w:rsidRPr="007C4ADF" w:rsidRDefault="007C4ADF" w:rsidP="004954B2">
            <w:pPr>
              <w:numPr>
                <w:ilvl w:val="0"/>
                <w:numId w:val="27"/>
              </w:numPr>
              <w:spacing w:after="200" w:line="276" w:lineRule="auto"/>
              <w:contextualSpacing/>
            </w:pPr>
            <w:r w:rsidRPr="007C4ADF">
              <w:t>Соединительные стыки изолировать фольгированной лентой.</w:t>
            </w:r>
          </w:p>
        </w:tc>
      </w:tr>
      <w:tr w:rsidR="007C4ADF" w:rsidRPr="007C4ADF" w:rsidTr="007C4ADF">
        <w:tc>
          <w:tcPr>
            <w:tcW w:w="10915" w:type="dxa"/>
            <w:gridSpan w:val="3"/>
            <w:tcBorders>
              <w:top w:val="single" w:sz="4" w:space="0" w:color="auto"/>
              <w:left w:val="single" w:sz="4" w:space="0" w:color="auto"/>
              <w:bottom w:val="single" w:sz="4" w:space="0" w:color="auto"/>
              <w:right w:val="single" w:sz="4" w:space="0" w:color="auto"/>
            </w:tcBorders>
            <w:vAlign w:val="center"/>
          </w:tcPr>
          <w:p w:rsidR="007C4ADF" w:rsidRPr="007C4ADF" w:rsidRDefault="00BB109D" w:rsidP="00F50ACB">
            <w:pPr>
              <w:spacing w:after="200" w:line="276" w:lineRule="auto"/>
              <w:ind w:left="720" w:right="-108"/>
              <w:contextualSpacing/>
              <w:jc w:val="center"/>
              <w:rPr>
                <w:rFonts w:eastAsia="Calibri"/>
                <w:b/>
              </w:rPr>
            </w:pPr>
            <w:r>
              <w:rPr>
                <w:rFonts w:eastAsia="Calibri"/>
                <w:b/>
                <w:bCs/>
              </w:rPr>
              <w:t>3</w:t>
            </w:r>
            <w:r w:rsidR="00F50ACB">
              <w:rPr>
                <w:rFonts w:eastAsia="Calibri"/>
                <w:b/>
                <w:bCs/>
              </w:rPr>
              <w:t xml:space="preserve">. </w:t>
            </w:r>
            <w:r w:rsidR="007C4ADF" w:rsidRPr="007C4ADF">
              <w:rPr>
                <w:rFonts w:eastAsia="Calibri"/>
                <w:b/>
                <w:bCs/>
              </w:rPr>
              <w:t>Общие требования к блок-контейнеру.</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F50ACB" w:rsidRDefault="00BB109D" w:rsidP="00F50ACB">
            <w:pPr>
              <w:spacing w:after="200" w:line="276" w:lineRule="auto"/>
              <w:ind w:left="346" w:right="-108"/>
              <w:contextualSpacing/>
              <w:rPr>
                <w:rFonts w:eastAsia="Calibri"/>
                <w:b/>
              </w:rPr>
            </w:pPr>
            <w:r>
              <w:rPr>
                <w:rFonts w:eastAsia="Calibri"/>
                <w:b/>
              </w:rPr>
              <w:t>3</w:t>
            </w:r>
            <w:r w:rsidR="00F50ACB" w:rsidRPr="00F50ACB">
              <w:rPr>
                <w:rFonts w:eastAsia="Calibri"/>
                <w:b/>
              </w:rPr>
              <w:t xml:space="preserve">.1. </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tabs>
                <w:tab w:val="left" w:pos="0"/>
                <w:tab w:val="left" w:pos="10348"/>
              </w:tabs>
              <w:spacing w:line="276" w:lineRule="auto"/>
              <w:jc w:val="both"/>
            </w:pPr>
            <w:r w:rsidRPr="007C4ADF">
              <w:t>• Блок-контейнер (мобильное здание) типа «Север» электростанции должен быть предназначен для размещения в нем ДЭС и всех вспомогательных инженерных систем.</w:t>
            </w:r>
          </w:p>
          <w:p w:rsidR="007C4ADF" w:rsidRPr="007C4ADF" w:rsidRDefault="007C4ADF" w:rsidP="007C4ADF">
            <w:pPr>
              <w:tabs>
                <w:tab w:val="left" w:pos="0"/>
                <w:tab w:val="left" w:pos="10348"/>
              </w:tabs>
              <w:spacing w:line="276" w:lineRule="auto"/>
              <w:jc w:val="both"/>
            </w:pPr>
            <w:r w:rsidRPr="007C4ADF">
              <w:t xml:space="preserve">• Блок–контейнер должен быть предназначен для использования в климатических условиях Южного федерального округа РФ. Диапазон рабочих температур наружного воздуха (от -50 °С до + 50 °С). </w:t>
            </w:r>
          </w:p>
          <w:p w:rsidR="007C4ADF" w:rsidRPr="007C4ADF" w:rsidRDefault="007C4ADF" w:rsidP="007C4ADF">
            <w:pPr>
              <w:shd w:val="clear" w:color="auto" w:fill="FFFFFF"/>
              <w:suppressAutoHyphens/>
              <w:jc w:val="both"/>
              <w:rPr>
                <w:lang w:eastAsia="zh-CN"/>
              </w:rPr>
            </w:pPr>
            <w:r w:rsidRPr="007C4ADF">
              <w:rPr>
                <w:lang w:eastAsia="zh-CN"/>
              </w:rPr>
              <w:t xml:space="preserve">• Блок-контейнер комплектной поставки должен включать в себя системы жизнеобеспечения (щит собственных нужд, освещение рабочее и аварийное, отопление, основную и вспомогательную вентиляцию, охранно-пожарную сигнализацию, автоматическое пожаротушение, система отвода отработанных газов и т.д.). </w:t>
            </w:r>
          </w:p>
          <w:p w:rsidR="007C4ADF" w:rsidRPr="007C4ADF" w:rsidRDefault="007C4ADF" w:rsidP="007C4ADF">
            <w:pPr>
              <w:shd w:val="clear" w:color="auto" w:fill="FFFFFF"/>
              <w:suppressAutoHyphens/>
              <w:jc w:val="both"/>
              <w:rPr>
                <w:lang w:eastAsia="zh-CN"/>
              </w:rPr>
            </w:pPr>
            <w:r w:rsidRPr="007C4ADF">
              <w:rPr>
                <w:lang w:eastAsia="zh-CN"/>
              </w:rPr>
              <w:t>• Оборудование систем жизнеобеспечения должно быть смонтировано, проверено и законсервировано поставщиком, иметь необходимые первичные акты (протоколы) индивидуального опробования и испытаний оборудования (систем) и транспортное крепление для перевозки.</w:t>
            </w:r>
          </w:p>
          <w:p w:rsidR="007C4ADF" w:rsidRPr="007C4ADF" w:rsidRDefault="007C4ADF" w:rsidP="007C4ADF">
            <w:pPr>
              <w:shd w:val="clear" w:color="auto" w:fill="FFFFFF"/>
              <w:suppressAutoHyphens/>
              <w:jc w:val="both"/>
              <w:rPr>
                <w:lang w:eastAsia="zh-CN"/>
              </w:rPr>
            </w:pPr>
            <w:r w:rsidRPr="007C4ADF">
              <w:rPr>
                <w:lang w:eastAsia="zh-CN"/>
              </w:rPr>
              <w:t xml:space="preserve">• Конструкция блок-контейнера и его наружные габариты должны обеспечивать возможность погрузки, разгрузки и транспортировки автомобильным, железнодорожным и речным транспортом, иметь необходимые элементы крепления для их фиксации при транспортировке. </w:t>
            </w:r>
          </w:p>
          <w:p w:rsidR="007C4ADF" w:rsidRPr="007C4ADF" w:rsidRDefault="007C4ADF" w:rsidP="007C4ADF">
            <w:pPr>
              <w:shd w:val="clear" w:color="auto" w:fill="FFFFFF"/>
              <w:suppressAutoHyphens/>
              <w:jc w:val="both"/>
              <w:rPr>
                <w:lang w:eastAsia="zh-CN"/>
              </w:rPr>
            </w:pPr>
            <w:r w:rsidRPr="007C4ADF">
              <w:rPr>
                <w:lang w:eastAsia="zh-CN"/>
              </w:rPr>
              <w:t>• Снеговая нагрузка на крышу блок-контейнера - не менее 320 кг/м</w:t>
            </w:r>
            <w:r w:rsidRPr="007C4ADF">
              <w:rPr>
                <w:vertAlign w:val="superscript"/>
                <w:lang w:eastAsia="zh-CN"/>
              </w:rPr>
              <w:t>2</w:t>
            </w:r>
            <w:r w:rsidRPr="007C4ADF">
              <w:rPr>
                <w:lang w:eastAsia="zh-CN"/>
              </w:rPr>
              <w:t>. Кровля блок-контейнера должна обеспечивать защиту от падения гололеда. Максимальная нагрузка на пол не менее 800 кг/м²</w:t>
            </w:r>
          </w:p>
          <w:p w:rsidR="007C4ADF" w:rsidRPr="007C4ADF" w:rsidRDefault="007C4ADF" w:rsidP="007C4ADF">
            <w:pPr>
              <w:shd w:val="clear" w:color="auto" w:fill="FFFFFF"/>
              <w:suppressAutoHyphens/>
              <w:jc w:val="both"/>
              <w:rPr>
                <w:lang w:eastAsia="zh-CN"/>
              </w:rPr>
            </w:pPr>
            <w:r w:rsidRPr="007C4ADF">
              <w:rPr>
                <w:spacing w:val="2"/>
                <w:lang w:eastAsia="zh-CN"/>
              </w:rPr>
              <w:t xml:space="preserve">• Конструкция блок-контейнера должна обеспечивать </w:t>
            </w:r>
            <w:r w:rsidRPr="007C4ADF">
              <w:rPr>
                <w:lang w:eastAsia="zh-CN"/>
              </w:rPr>
              <w:t>водонепроницаемость в условиях всего срока эксплуатации. Степень огнестойкости блок-контейнера –</w:t>
            </w:r>
            <w:r w:rsidRPr="007C4ADF">
              <w:rPr>
                <w:lang w:val="en-US" w:eastAsia="zh-CN"/>
              </w:rPr>
              <w:t>III</w:t>
            </w:r>
            <w:r w:rsidRPr="007C4ADF">
              <w:rPr>
                <w:lang w:eastAsia="zh-CN"/>
              </w:rPr>
              <w:t>.</w:t>
            </w:r>
          </w:p>
          <w:p w:rsidR="007C4ADF" w:rsidRPr="007C4ADF" w:rsidRDefault="007C4ADF" w:rsidP="007C4ADF">
            <w:pPr>
              <w:shd w:val="clear" w:color="auto" w:fill="FFFFFF"/>
              <w:suppressAutoHyphens/>
              <w:jc w:val="both"/>
              <w:rPr>
                <w:lang w:eastAsia="zh-CN"/>
              </w:rPr>
            </w:pPr>
            <w:r w:rsidRPr="007C4ADF">
              <w:rPr>
                <w:lang w:eastAsia="zh-CN"/>
              </w:rPr>
              <w:t>• Утеплитель блок-контейнера должен обеспечить удельные потери тепла не более 2,1 Вт/м</w:t>
            </w:r>
            <w:r w:rsidRPr="007C4ADF">
              <w:rPr>
                <w:vertAlign w:val="superscript"/>
                <w:lang w:eastAsia="zh-CN"/>
              </w:rPr>
              <w:t xml:space="preserve">3 </w:t>
            </w:r>
            <w:r w:rsidRPr="007C4ADF">
              <w:rPr>
                <w:lang w:eastAsia="zh-CN"/>
              </w:rPr>
              <w:t>Сº.</w:t>
            </w:r>
          </w:p>
          <w:p w:rsidR="007C4ADF" w:rsidRPr="007C4ADF" w:rsidRDefault="007C4ADF" w:rsidP="007C4ADF">
            <w:pPr>
              <w:shd w:val="clear" w:color="auto" w:fill="FFFFFF"/>
              <w:suppressAutoHyphens/>
              <w:jc w:val="both"/>
              <w:rPr>
                <w:lang w:eastAsia="zh-CN"/>
              </w:rPr>
            </w:pPr>
            <w:r w:rsidRPr="007C4ADF">
              <w:rPr>
                <w:lang w:eastAsia="zh-CN"/>
              </w:rPr>
              <w:t xml:space="preserve">• Блок-контейнер должен быть оснащен автоматизированными системами жизнеобеспечения: </w:t>
            </w:r>
          </w:p>
          <w:p w:rsidR="007C4ADF" w:rsidRPr="007C4ADF" w:rsidRDefault="007C4ADF" w:rsidP="007C4ADF">
            <w:pPr>
              <w:shd w:val="clear" w:color="auto" w:fill="FFFFFF"/>
              <w:suppressAutoHyphens/>
              <w:jc w:val="both"/>
              <w:rPr>
                <w:lang w:eastAsia="zh-CN"/>
              </w:rPr>
            </w:pPr>
            <w:r w:rsidRPr="007C4ADF">
              <w:rPr>
                <w:lang w:eastAsia="zh-CN"/>
              </w:rPr>
              <w:t>а) Системы жизнеобеспечения должны обеспечивать температурный режим в помещении блок-контейнера от +10°С до +25°С при изменении температуры наружного воздуха от – 50°С до + 50°С.</w:t>
            </w:r>
          </w:p>
          <w:p w:rsidR="007C4ADF" w:rsidRPr="007C4ADF" w:rsidRDefault="007C4ADF" w:rsidP="007C4ADF">
            <w:pPr>
              <w:shd w:val="clear" w:color="auto" w:fill="FFFFFF"/>
              <w:suppressAutoHyphens/>
              <w:jc w:val="both"/>
              <w:rPr>
                <w:lang w:eastAsia="zh-CN"/>
              </w:rPr>
            </w:pPr>
            <w:r w:rsidRPr="007C4ADF">
              <w:rPr>
                <w:lang w:eastAsia="zh-CN"/>
              </w:rPr>
              <w:t xml:space="preserve">б) Блок-контейнер должен быть оборудован системой основной и вспомогательной вентиляцией. В системе вентиляции должны использоваться автоматические заслонки </w:t>
            </w:r>
            <w:r w:rsidRPr="007C4ADF">
              <w:rPr>
                <w:lang w:val="en-US" w:eastAsia="zh-CN"/>
              </w:rPr>
              <w:t>c</w:t>
            </w:r>
            <w:r w:rsidRPr="007C4ADF">
              <w:rPr>
                <w:lang w:eastAsia="zh-CN"/>
              </w:rPr>
              <w:t xml:space="preserve"> электроприводом, герметично закрывающие технологические проемы. </w:t>
            </w:r>
          </w:p>
          <w:p w:rsidR="007C4ADF" w:rsidRPr="007C4ADF" w:rsidRDefault="007C4ADF" w:rsidP="007C4ADF">
            <w:pPr>
              <w:shd w:val="clear" w:color="auto" w:fill="FFFFFF"/>
              <w:suppressAutoHyphens/>
              <w:jc w:val="both"/>
              <w:rPr>
                <w:spacing w:val="-2"/>
                <w:lang w:eastAsia="zh-CN"/>
              </w:rPr>
            </w:pPr>
            <w:r w:rsidRPr="007C4ADF">
              <w:rPr>
                <w:lang w:eastAsia="zh-CN"/>
              </w:rPr>
              <w:t>• Срок службы - не менее 25 лет.</w:t>
            </w:r>
          </w:p>
          <w:p w:rsidR="007C4ADF" w:rsidRPr="007C4ADF" w:rsidRDefault="007C4ADF" w:rsidP="007C4ADF">
            <w:pPr>
              <w:shd w:val="clear" w:color="auto" w:fill="FFFFFF"/>
              <w:suppressAutoHyphens/>
              <w:jc w:val="both"/>
              <w:rPr>
                <w:lang w:eastAsia="zh-CN"/>
              </w:rPr>
            </w:pPr>
            <w:r w:rsidRPr="007C4ADF">
              <w:rPr>
                <w:spacing w:val="-2"/>
                <w:lang w:eastAsia="zh-CN"/>
              </w:rPr>
              <w:t>• Всё применяемое оборудование и материалы должны иметь действующие сертификаты соответствия.</w:t>
            </w:r>
          </w:p>
          <w:p w:rsidR="007C4ADF" w:rsidRPr="007C4ADF" w:rsidRDefault="007C4ADF" w:rsidP="007C4ADF">
            <w:pPr>
              <w:shd w:val="clear" w:color="auto" w:fill="FFFFFF"/>
              <w:suppressAutoHyphens/>
              <w:spacing w:line="254" w:lineRule="auto"/>
              <w:jc w:val="both"/>
              <w:rPr>
                <w:b/>
                <w:bCs/>
                <w:lang w:eastAsia="zh-CN"/>
              </w:rPr>
            </w:pPr>
          </w:p>
        </w:tc>
      </w:tr>
      <w:tr w:rsidR="007C4ADF" w:rsidRPr="007C4ADF" w:rsidTr="007C4ADF">
        <w:tc>
          <w:tcPr>
            <w:tcW w:w="10915" w:type="dxa"/>
            <w:gridSpan w:val="3"/>
            <w:tcBorders>
              <w:top w:val="single" w:sz="4" w:space="0" w:color="auto"/>
              <w:left w:val="single" w:sz="4" w:space="0" w:color="auto"/>
              <w:bottom w:val="single" w:sz="4" w:space="0" w:color="auto"/>
              <w:right w:val="single" w:sz="4" w:space="0" w:color="auto"/>
            </w:tcBorders>
            <w:vAlign w:val="center"/>
          </w:tcPr>
          <w:p w:rsidR="007C4ADF" w:rsidRPr="007C4ADF" w:rsidRDefault="00BB109D" w:rsidP="00BB109D">
            <w:pPr>
              <w:widowControl w:val="0"/>
              <w:suppressAutoHyphens/>
              <w:spacing w:after="200" w:line="276" w:lineRule="auto"/>
              <w:ind w:left="720"/>
              <w:jc w:val="center"/>
              <w:rPr>
                <w:b/>
                <w:bCs/>
              </w:rPr>
            </w:pPr>
            <w:r>
              <w:rPr>
                <w:b/>
                <w:bCs/>
              </w:rPr>
              <w:t>4</w:t>
            </w:r>
            <w:r w:rsidR="00F50ACB">
              <w:rPr>
                <w:b/>
                <w:bCs/>
              </w:rPr>
              <w:t xml:space="preserve">. </w:t>
            </w:r>
            <w:r w:rsidR="007C4ADF" w:rsidRPr="007C4ADF">
              <w:rPr>
                <w:b/>
                <w:bCs/>
              </w:rPr>
              <w:t>Требования к материалам и конструкции блок-контейнера.</w:t>
            </w:r>
          </w:p>
        </w:tc>
      </w:tr>
      <w:tr w:rsidR="007C4ADF" w:rsidRPr="007C4ADF" w:rsidTr="007C4ADF">
        <w:trPr>
          <w:trHeight w:val="1190"/>
        </w:trPr>
        <w:tc>
          <w:tcPr>
            <w:tcW w:w="2127" w:type="dxa"/>
            <w:tcBorders>
              <w:top w:val="single" w:sz="4" w:space="0" w:color="auto"/>
              <w:left w:val="single" w:sz="4" w:space="0" w:color="auto"/>
              <w:right w:val="single" w:sz="4" w:space="0" w:color="auto"/>
            </w:tcBorders>
            <w:vAlign w:val="center"/>
          </w:tcPr>
          <w:p w:rsidR="007C4ADF" w:rsidRPr="00F50ACB" w:rsidRDefault="00BB109D" w:rsidP="00BB109D">
            <w:pPr>
              <w:widowControl w:val="0"/>
              <w:suppressAutoHyphens/>
              <w:ind w:left="720"/>
              <w:rPr>
                <w:b/>
                <w:bCs/>
              </w:rPr>
            </w:pPr>
            <w:r>
              <w:rPr>
                <w:b/>
                <w:bCs/>
              </w:rPr>
              <w:t>4</w:t>
            </w:r>
            <w:r w:rsidR="00F50ACB" w:rsidRPr="00F50ACB">
              <w:rPr>
                <w:b/>
                <w:bCs/>
              </w:rPr>
              <w:t xml:space="preserve">.1. </w:t>
            </w:r>
          </w:p>
        </w:tc>
        <w:tc>
          <w:tcPr>
            <w:tcW w:w="8788" w:type="dxa"/>
            <w:gridSpan w:val="2"/>
            <w:tcBorders>
              <w:top w:val="single" w:sz="4" w:space="0" w:color="auto"/>
              <w:left w:val="single" w:sz="4" w:space="0" w:color="auto"/>
              <w:right w:val="single" w:sz="4" w:space="0" w:color="auto"/>
            </w:tcBorders>
            <w:vAlign w:val="center"/>
          </w:tcPr>
          <w:p w:rsidR="007C4ADF" w:rsidRPr="007C4ADF" w:rsidRDefault="007C4ADF" w:rsidP="007C4ADF">
            <w:pPr>
              <w:suppressAutoHyphens/>
              <w:ind w:right="-6"/>
              <w:jc w:val="both"/>
              <w:rPr>
                <w:lang w:eastAsia="zh-CN"/>
              </w:rPr>
            </w:pPr>
            <w:r w:rsidRPr="007C4ADF">
              <w:rPr>
                <w:lang w:eastAsia="zh-CN"/>
              </w:rPr>
              <w:t>• Блок-контейнер должен изготавливаться в соответствии с ГОСТ 22853-86 «Здания мобильные инвентарные. Общие технические условия» и представлять собой металлический каркас, стены и потолок которого изготавливаются из холоднокатаной стали.</w:t>
            </w:r>
          </w:p>
          <w:p w:rsidR="007C4ADF" w:rsidRPr="007C4ADF" w:rsidRDefault="007C4ADF" w:rsidP="007C4ADF">
            <w:pPr>
              <w:suppressAutoHyphens/>
              <w:ind w:right="-6"/>
              <w:jc w:val="both"/>
              <w:rPr>
                <w:lang w:eastAsia="zh-CN"/>
              </w:rPr>
            </w:pPr>
            <w:r w:rsidRPr="007C4ADF">
              <w:rPr>
                <w:lang w:eastAsia="zh-CN"/>
              </w:rPr>
              <w:t xml:space="preserve">• Блок-контейнер должен иметь каркасную, цельносварную, герметичную конструкцию, антивандального типа, состоящую из несущих и ограждающих элементов, с двускатной крышей, обеспечивающую необходимую жесткость при транспортировке, утепленную герметичную входную дверь не отжимной конструкции. </w:t>
            </w:r>
          </w:p>
          <w:p w:rsidR="007C4ADF" w:rsidRPr="007C4ADF" w:rsidRDefault="007C4ADF" w:rsidP="007C4ADF">
            <w:pPr>
              <w:suppressAutoHyphens/>
              <w:ind w:right="-6"/>
              <w:jc w:val="both"/>
              <w:rPr>
                <w:lang w:eastAsia="zh-CN"/>
              </w:rPr>
            </w:pPr>
            <w:r w:rsidRPr="007C4ADF">
              <w:rPr>
                <w:lang w:eastAsia="zh-CN"/>
              </w:rPr>
              <w:t xml:space="preserve">В торцевой стене блок-контейнера выполнить дверной проем, оборудованный противопожарной стальной дверью. Дверь утепленная, с двумя навесами, с врезным замком сувальдного типа, с наружной и внутренней ручками, с противосъемными штырями и ушками для пломбирования. Дверь должна быть утеплена теплоизоляционным материалом толщиной 50мм. По периметру дверного полотна и дверного проема предусмотреть двойной контур профиля уплотнителя двери. Поверхность дверей загрунтовать двухкомпонентным грунтом и окрасить двухкомпонентной, глянцевой полиуретановой краской. </w:t>
            </w:r>
          </w:p>
          <w:p w:rsidR="007C4ADF" w:rsidRPr="007C4ADF" w:rsidRDefault="007C4ADF" w:rsidP="007C4ADF">
            <w:pPr>
              <w:suppressAutoHyphens/>
              <w:ind w:right="-6"/>
              <w:jc w:val="both"/>
              <w:rPr>
                <w:lang w:eastAsia="zh-CN"/>
              </w:rPr>
            </w:pPr>
            <w:r w:rsidRPr="007C4ADF">
              <w:rPr>
                <w:lang w:eastAsia="zh-CN"/>
              </w:rPr>
              <w:t>• При двустворчатой двери для одной створки выполняются усиленные запоры/засовы изнутри в верхнюю и нижнюю часть дверной коробки, на вторую створку изнутри устанавливается самозапирающийся замок, отпираемый без ключа с внутренней стороны данный замок фиксирует створку в трех направлениях: вниз, вверх, вбок – в первую створку. Со стороны петель на створках выполнены штыри «безопасности».</w:t>
            </w:r>
          </w:p>
          <w:p w:rsidR="007C4ADF" w:rsidRPr="007C4ADF" w:rsidRDefault="007C4ADF" w:rsidP="007C4ADF">
            <w:pPr>
              <w:shd w:val="clear" w:color="auto" w:fill="FFFFFF"/>
              <w:suppressAutoHyphens/>
              <w:jc w:val="both"/>
              <w:rPr>
                <w:lang w:eastAsia="zh-CN"/>
              </w:rPr>
            </w:pPr>
            <w:r w:rsidRPr="007C4ADF">
              <w:rPr>
                <w:lang w:eastAsia="zh-CN"/>
              </w:rPr>
              <w:t xml:space="preserve">- Основание блок-контейнера выполнить из гнутых и катаных швеллеров расположенных и сваренных между собой с учётом распределения нагрузки. Дно блок-контейнера изготовить из профилированного холоднокатаного листа, гофра С25, толщиной 1,2 мм. Листы уложить друг на друга внахлест 5-7 мм и обварить по периметру сплошным швом. </w:t>
            </w:r>
          </w:p>
          <w:p w:rsidR="007C4ADF" w:rsidRPr="007C4ADF" w:rsidRDefault="007C4ADF" w:rsidP="007C4ADF">
            <w:pPr>
              <w:suppressAutoHyphens/>
              <w:ind w:right="-6"/>
              <w:jc w:val="both"/>
              <w:rPr>
                <w:lang w:eastAsia="zh-CN"/>
              </w:rPr>
            </w:pPr>
            <w:r w:rsidRPr="007C4ADF">
              <w:rPr>
                <w:lang w:eastAsia="zh-CN"/>
              </w:rPr>
              <w:t>• Конструкция блок-контейнера должна обеспечить защиту от солнечной радиации в летний период.</w:t>
            </w:r>
          </w:p>
          <w:p w:rsidR="007C4ADF" w:rsidRPr="007C4ADF" w:rsidRDefault="007C4ADF" w:rsidP="007C4ADF">
            <w:pPr>
              <w:suppressAutoHyphens/>
              <w:ind w:right="-6"/>
              <w:jc w:val="both"/>
              <w:rPr>
                <w:lang w:eastAsia="zh-CN"/>
              </w:rPr>
            </w:pPr>
            <w:r w:rsidRPr="007C4ADF">
              <w:rPr>
                <w:lang w:eastAsia="zh-CN"/>
              </w:rPr>
              <w:t>• Блок-контейнер должен иметь закладные изделия для крепления настенного навесного оборудования, шкафов управления и обеспечивать возможность крепления элементов системы автоматического аэрозольного пожаротушения и первичных средств пожаротушения.</w:t>
            </w:r>
          </w:p>
          <w:p w:rsidR="007C4ADF" w:rsidRPr="007C4ADF" w:rsidRDefault="007C4ADF" w:rsidP="007C4ADF">
            <w:pPr>
              <w:suppressAutoHyphens/>
              <w:ind w:right="-6"/>
              <w:jc w:val="both"/>
              <w:rPr>
                <w:lang w:eastAsia="zh-CN"/>
              </w:rPr>
            </w:pPr>
            <w:r w:rsidRPr="007C4ADF">
              <w:rPr>
                <w:lang w:eastAsia="zh-CN"/>
              </w:rPr>
              <w:t xml:space="preserve">• В блок-контейнере установить кабель-каналы в металлических лотках. </w:t>
            </w:r>
          </w:p>
          <w:p w:rsidR="007C4ADF" w:rsidRPr="007C4ADF" w:rsidRDefault="007C4ADF" w:rsidP="007C4ADF">
            <w:pPr>
              <w:suppressAutoHyphens/>
              <w:ind w:right="-6"/>
              <w:jc w:val="both"/>
              <w:rPr>
                <w:lang w:eastAsia="zh-CN"/>
              </w:rPr>
            </w:pPr>
            <w:r w:rsidRPr="007C4ADF">
              <w:rPr>
                <w:lang w:eastAsia="zh-CN"/>
              </w:rPr>
              <w:t>• Материалы, применяемые для внутренней отделки помещения блок-контейнера, должны быть выполнены из трудно горючих материалов и иметь соответствующие сертификаты;</w:t>
            </w:r>
          </w:p>
          <w:p w:rsidR="007C4ADF" w:rsidRPr="007C4ADF" w:rsidRDefault="007C4ADF" w:rsidP="007C4ADF">
            <w:pPr>
              <w:suppressAutoHyphens/>
              <w:ind w:right="-6"/>
              <w:jc w:val="both"/>
              <w:rPr>
                <w:lang w:eastAsia="zh-CN"/>
              </w:rPr>
            </w:pPr>
            <w:r w:rsidRPr="007C4ADF">
              <w:rPr>
                <w:lang w:eastAsia="zh-CN"/>
              </w:rPr>
              <w:t>• Внутреннюю обшивку корпуса выполнить из профнастила;</w:t>
            </w:r>
          </w:p>
          <w:p w:rsidR="007C4ADF" w:rsidRPr="007C4ADF" w:rsidRDefault="007C4ADF" w:rsidP="007C4ADF">
            <w:pPr>
              <w:suppressAutoHyphens/>
              <w:ind w:right="-6"/>
              <w:jc w:val="both"/>
              <w:rPr>
                <w:lang w:eastAsia="zh-CN"/>
              </w:rPr>
            </w:pPr>
            <w:r w:rsidRPr="007C4ADF">
              <w:rPr>
                <w:lang w:eastAsia="zh-CN"/>
              </w:rPr>
              <w:t>• Блок-контейнер должен иметь: технологические и монтажные проемы для установки основного оборудования, герметичные сальниковые вводы для питающего кабеля линии сети собственных нужд, отходящего кабеля силовой питающей сети, кабеля линии контура заземления ДЭС. Количество герметичных сальниковых вводов должно быть выполнено с запасом, входные двери (размер проема - не менее 1800*850 мм);</w:t>
            </w:r>
          </w:p>
          <w:p w:rsidR="007C4ADF" w:rsidRPr="007C4ADF" w:rsidRDefault="007C4ADF" w:rsidP="007C4ADF">
            <w:pPr>
              <w:suppressAutoHyphens/>
              <w:ind w:right="-6"/>
              <w:jc w:val="both"/>
              <w:rPr>
                <w:lang w:eastAsia="zh-CN"/>
              </w:rPr>
            </w:pPr>
            <w:r w:rsidRPr="007C4ADF">
              <w:rPr>
                <w:lang w:eastAsia="zh-CN"/>
              </w:rPr>
              <w:t xml:space="preserve">Стены: внешнюю обшивку стен блок-контейнера выполнить из стального профильного листа толщиной 1,2мм, обваренного по периметру сплошным швом. Поверхность стального профильного листа загрунтовать двухкомпонентным грунтом и окрасить двухкомпонентной, глянцевой полиуретановой краской.        </w:t>
            </w:r>
          </w:p>
          <w:p w:rsidR="007C4ADF" w:rsidRPr="007C4ADF" w:rsidRDefault="007C4ADF" w:rsidP="007C4ADF">
            <w:pPr>
              <w:suppressAutoHyphens/>
              <w:ind w:right="-6"/>
              <w:jc w:val="both"/>
              <w:rPr>
                <w:lang w:eastAsia="zh-CN"/>
              </w:rPr>
            </w:pPr>
            <w:r w:rsidRPr="007C4ADF">
              <w:rPr>
                <w:lang w:eastAsia="zh-CN"/>
              </w:rPr>
              <w:t>Внутреннюю обшивка стен и потолка выполнить из оцинкованного профилированного листа, гофра С-8 толщиной 0,55мм, с полимерным покрытием белого цвета. Внутреннюю обшивка крепить к обрешетке, выполненной из стальных горячекатаных уголков и гнутых стальных профилей, образующих вертикальные стойки и приваренные к ним горизонтальные прогоны для крепления. Стыки внутренних стен закрыть стальным уголком с полимерным покрытием белого цвета.</w:t>
            </w:r>
          </w:p>
          <w:p w:rsidR="007C4ADF" w:rsidRPr="007C4ADF" w:rsidRDefault="007C4ADF" w:rsidP="007C4ADF">
            <w:pPr>
              <w:suppressAutoHyphens/>
              <w:ind w:right="-6"/>
              <w:jc w:val="both"/>
              <w:rPr>
                <w:lang w:eastAsia="zh-CN"/>
              </w:rPr>
            </w:pPr>
            <w:r w:rsidRPr="007C4ADF">
              <w:rPr>
                <w:lang w:eastAsia="zh-CN"/>
              </w:rPr>
              <w:t>Теплоизоляцию стен, потолка выполнить негорючим утеплителем минераловатным на основе стекловолокна, проложенным между наружной и внутренней обшивкой (толщиной 100мм).</w:t>
            </w:r>
          </w:p>
          <w:p w:rsidR="007C4ADF" w:rsidRPr="007C4ADF" w:rsidRDefault="007C4ADF" w:rsidP="007C4ADF">
            <w:pPr>
              <w:suppressAutoHyphens/>
              <w:ind w:right="-6"/>
              <w:jc w:val="both"/>
              <w:rPr>
                <w:lang w:eastAsia="zh-CN"/>
              </w:rPr>
            </w:pPr>
            <w:r w:rsidRPr="007C4ADF">
              <w:rPr>
                <w:lang w:eastAsia="zh-CN"/>
              </w:rPr>
              <w:t>Для защиты утеплителя от насыщения парами влаги изнутри помещения в панелях потолка, стен и пола уложить два слоя паро-гидроизоляционного материала</w:t>
            </w:r>
          </w:p>
          <w:p w:rsidR="007C4ADF" w:rsidRPr="007C4ADF" w:rsidRDefault="007C4ADF" w:rsidP="007C4ADF">
            <w:pPr>
              <w:suppressAutoHyphens/>
              <w:ind w:right="-6"/>
              <w:jc w:val="both"/>
              <w:rPr>
                <w:lang w:eastAsia="zh-CN"/>
              </w:rPr>
            </w:pPr>
            <w:r w:rsidRPr="007C4ADF">
              <w:rPr>
                <w:lang w:eastAsia="zh-CN"/>
              </w:rPr>
              <w:t xml:space="preserve">• На крыше должен быть использован стальной лист стойкий к возникновению коррозии толщиной не менее 3 мм. </w:t>
            </w:r>
          </w:p>
          <w:p w:rsidR="007C4ADF" w:rsidRPr="007C4ADF" w:rsidRDefault="007C4ADF" w:rsidP="007C4ADF">
            <w:pPr>
              <w:suppressAutoHyphens/>
              <w:ind w:right="-6"/>
              <w:jc w:val="both"/>
              <w:rPr>
                <w:lang w:eastAsia="zh-CN"/>
              </w:rPr>
            </w:pPr>
            <w:r w:rsidRPr="007C4ADF">
              <w:rPr>
                <w:lang w:eastAsia="zh-CN"/>
              </w:rPr>
              <w:t>Крыша блок-контейнера должна быть собрана из ферм, расположенных на определённом расстоянии, которые привариваются к силовому гнутому швеллеру. Фермы представляют собой конструкцию из листа, вырезанную и загнутую таким образом, чтобы по форме получалось два ската. Внешние арки выполнить из холоднокатаного листа толщиной 3 мм, внутренние арки выполнить из холоднокатаного листа толщиной 1,2 мм. Внутренние фермы выполнить таким образом, чтобы исключить прямые мосты холода. Крышу обшить холоднокатаным листом толщиной 3 мм. Листы на крыше уложить стык в стык и обварить сплошным швом. Поверхность стального листа загрунтовать двухкомпонентным грунтом и окрасить двухкомпонентной, глянцевой полиуретановой краской.</w:t>
            </w:r>
          </w:p>
          <w:p w:rsidR="007C4ADF" w:rsidRPr="007C4ADF" w:rsidRDefault="007C4ADF" w:rsidP="007C4ADF">
            <w:pPr>
              <w:suppressAutoHyphens/>
              <w:ind w:right="-6"/>
              <w:jc w:val="both"/>
              <w:rPr>
                <w:lang w:eastAsia="zh-CN"/>
              </w:rPr>
            </w:pPr>
            <w:r w:rsidRPr="007C4ADF">
              <w:rPr>
                <w:lang w:eastAsia="zh-CN"/>
              </w:rPr>
              <w:t xml:space="preserve">    Для предотвращения стекания дождевых и талых вод по боковым стенкам блок-контейнера, обшивочный лист крыши на конце загибается под углом с двух сторон по 25мм и образует козырек. Для сушки внутреннего пространства (поверхности, утеплителя) с торцевых сторон кровли установить вентиляционные решетки, проваренные по периметру сплошным швом. В сборе каркас крыши должен представлять жесткую конструкцию, способную выдержать большие снеговые нагрузки. Для транспортировки блок-контейнера к несущему швеллеру крыши приварить подъемные (строповочные) петли. Между потолком и верхним слоем кровли проложить слой паро-гидроизоляции, утеплителя минераловатного толщиной 100мм и уложить еще один слой паро-гидроизоляции;</w:t>
            </w:r>
          </w:p>
          <w:p w:rsidR="007C4ADF" w:rsidRPr="007C4ADF" w:rsidRDefault="007C4ADF" w:rsidP="007C4ADF">
            <w:pPr>
              <w:suppressAutoHyphens/>
              <w:ind w:right="-6"/>
              <w:jc w:val="both"/>
              <w:rPr>
                <w:lang w:eastAsia="zh-CN"/>
              </w:rPr>
            </w:pPr>
            <w:r w:rsidRPr="007C4ADF">
              <w:rPr>
                <w:lang w:eastAsia="zh-CN"/>
              </w:rPr>
              <w:t>• С внутренней стороны стены должен быть использован стальной лист стойкий к возникновению коррозии толщиной не менее 0,5 мм, окрашенный краской с нанесением дополнительного антикоррозионного покрытия;</w:t>
            </w:r>
          </w:p>
          <w:p w:rsidR="007C4ADF" w:rsidRPr="007C4ADF" w:rsidRDefault="007C4ADF" w:rsidP="007C4ADF">
            <w:pPr>
              <w:suppressAutoHyphens/>
              <w:ind w:right="-6"/>
              <w:jc w:val="both"/>
              <w:rPr>
                <w:lang w:eastAsia="zh-CN"/>
              </w:rPr>
            </w:pPr>
            <w:r w:rsidRPr="007C4ADF">
              <w:rPr>
                <w:lang w:eastAsia="zh-CN"/>
              </w:rPr>
              <w:t>• Пол основания должен состоять из стального рифленого листа «чечевица» толщиной 3 мм, обваренного по периметру сплошным швом. Между дном и полом блок-контейнера уложить слой паро-гидроизоляции и утеплитель минераловатный толщиной 100мм.</w:t>
            </w:r>
          </w:p>
          <w:p w:rsidR="007C4ADF" w:rsidRPr="007C4ADF" w:rsidRDefault="007C4ADF" w:rsidP="007C4ADF">
            <w:pPr>
              <w:suppressAutoHyphens/>
              <w:ind w:right="-6"/>
              <w:jc w:val="both"/>
              <w:rPr>
                <w:lang w:eastAsia="zh-CN"/>
              </w:rPr>
            </w:pPr>
            <w:r w:rsidRPr="007C4ADF">
              <w:rPr>
                <w:lang w:eastAsia="zh-CN"/>
              </w:rPr>
              <w:t>• Толщина теплоизоляционного слоя должна быть не менее 50 мм, утеплитель не должен поддерживать горение;</w:t>
            </w:r>
          </w:p>
          <w:p w:rsidR="007C4ADF" w:rsidRPr="007C4ADF" w:rsidRDefault="007C4ADF" w:rsidP="007C4ADF">
            <w:pPr>
              <w:suppressAutoHyphens/>
              <w:ind w:right="-6"/>
              <w:jc w:val="both"/>
              <w:rPr>
                <w:lang w:eastAsia="zh-CN"/>
              </w:rPr>
            </w:pPr>
            <w:r w:rsidRPr="007C4ADF">
              <w:rPr>
                <w:lang w:eastAsia="zh-CN"/>
              </w:rPr>
              <w:t>• Технологические проемы впускного и выпускного дефлекторов (решеток жалюзи) системы вентиляции блок-контейнера должны быть оборудованы снаружи металлическими, отбойными антивандальными решетками и козырьками для предотвращения попадания осадков внутрь блок-контейнера.</w:t>
            </w:r>
          </w:p>
          <w:p w:rsidR="007C4ADF" w:rsidRPr="007C4ADF" w:rsidRDefault="007C4ADF" w:rsidP="007C4ADF">
            <w:pPr>
              <w:suppressAutoHyphens/>
              <w:ind w:right="-6"/>
              <w:jc w:val="both"/>
              <w:rPr>
                <w:lang w:eastAsia="zh-CN"/>
              </w:rPr>
            </w:pPr>
            <w:r w:rsidRPr="007C4ADF">
              <w:rPr>
                <w:lang w:eastAsia="zh-CN"/>
              </w:rPr>
              <w:t>• Все выступающие элементы блок-контейнера должны выполняются съемными на время транспортировки до места эксплуатации. Во время транспортировки демонтируемые элементы должны быть помещены и надежно закреплены внутри блок-контейнера.</w:t>
            </w:r>
          </w:p>
          <w:p w:rsidR="007C4ADF" w:rsidRPr="007C4ADF" w:rsidRDefault="007C4ADF" w:rsidP="007C4ADF">
            <w:pPr>
              <w:suppressAutoHyphens/>
              <w:ind w:right="-6"/>
              <w:jc w:val="both"/>
              <w:rPr>
                <w:lang w:eastAsia="zh-CN"/>
              </w:rPr>
            </w:pPr>
            <w:r w:rsidRPr="007C4ADF">
              <w:rPr>
                <w:lang w:eastAsia="zh-CN"/>
              </w:rPr>
              <w:t>• Конструкция и прочность блок-контейнера должна обеспечивать возможность его транспортирования железнодорожным и автомобильным транспортом.</w:t>
            </w:r>
          </w:p>
          <w:p w:rsidR="007C4ADF" w:rsidRPr="007C4ADF" w:rsidRDefault="007C4ADF" w:rsidP="007C4ADF">
            <w:pPr>
              <w:widowControl w:val="0"/>
              <w:suppressAutoHyphens/>
              <w:rPr>
                <w:lang w:eastAsia="zh-CN"/>
              </w:rPr>
            </w:pPr>
          </w:p>
        </w:tc>
      </w:tr>
      <w:tr w:rsidR="007C4ADF" w:rsidRPr="007C4ADF" w:rsidTr="007C4ADF">
        <w:trPr>
          <w:trHeight w:val="428"/>
        </w:trPr>
        <w:tc>
          <w:tcPr>
            <w:tcW w:w="10915" w:type="dxa"/>
            <w:gridSpan w:val="3"/>
            <w:tcBorders>
              <w:top w:val="single" w:sz="4" w:space="0" w:color="auto"/>
              <w:left w:val="single" w:sz="4" w:space="0" w:color="auto"/>
              <w:right w:val="single" w:sz="4" w:space="0" w:color="auto"/>
            </w:tcBorders>
            <w:vAlign w:val="center"/>
          </w:tcPr>
          <w:p w:rsidR="007C4ADF" w:rsidRPr="007C4ADF" w:rsidRDefault="00F50ACB" w:rsidP="00F50ACB">
            <w:pPr>
              <w:spacing w:after="200" w:line="276" w:lineRule="auto"/>
              <w:ind w:left="720"/>
              <w:contextualSpacing/>
              <w:jc w:val="center"/>
              <w:rPr>
                <w:b/>
              </w:rPr>
            </w:pPr>
            <w:r>
              <w:rPr>
                <w:b/>
              </w:rPr>
              <w:t xml:space="preserve">5. </w:t>
            </w:r>
            <w:r w:rsidR="007C4ADF" w:rsidRPr="007C4ADF">
              <w:rPr>
                <w:b/>
              </w:rPr>
              <w:t>Требования к внутренним инженерным системам</w:t>
            </w:r>
          </w:p>
        </w:tc>
      </w:tr>
      <w:tr w:rsidR="007C4ADF" w:rsidRPr="007C4ADF" w:rsidTr="007C4ADF">
        <w:trPr>
          <w:trHeight w:val="428"/>
        </w:trPr>
        <w:tc>
          <w:tcPr>
            <w:tcW w:w="2127" w:type="dxa"/>
            <w:tcBorders>
              <w:top w:val="single" w:sz="4" w:space="0" w:color="auto"/>
              <w:left w:val="single" w:sz="4" w:space="0" w:color="auto"/>
              <w:right w:val="single" w:sz="4" w:space="0" w:color="auto"/>
            </w:tcBorders>
            <w:vAlign w:val="center"/>
          </w:tcPr>
          <w:p w:rsidR="007C4ADF" w:rsidRPr="00F50ACB" w:rsidRDefault="007C4ADF" w:rsidP="007C4ADF">
            <w:pPr>
              <w:ind w:left="720"/>
              <w:contextualSpacing/>
              <w:rPr>
                <w:b/>
              </w:rPr>
            </w:pPr>
            <w:r w:rsidRPr="00F50ACB">
              <w:rPr>
                <w:b/>
              </w:rPr>
              <w:t>5.1</w:t>
            </w:r>
          </w:p>
        </w:tc>
        <w:tc>
          <w:tcPr>
            <w:tcW w:w="8788" w:type="dxa"/>
            <w:gridSpan w:val="2"/>
            <w:tcBorders>
              <w:top w:val="single" w:sz="4" w:space="0" w:color="auto"/>
              <w:left w:val="single" w:sz="4" w:space="0" w:color="auto"/>
              <w:right w:val="single" w:sz="4" w:space="0" w:color="auto"/>
            </w:tcBorders>
            <w:vAlign w:val="center"/>
          </w:tcPr>
          <w:p w:rsidR="007C4ADF" w:rsidRPr="007C4ADF" w:rsidRDefault="007C4ADF" w:rsidP="007C4ADF">
            <w:pPr>
              <w:ind w:left="28"/>
              <w:contextualSpacing/>
              <w:jc w:val="both"/>
            </w:pPr>
            <w:r w:rsidRPr="007C4ADF">
              <w:t xml:space="preserve">- Щит собственных нужд: Корпус щита собственных нужд - металлический, IP не ниже 54. Питание ЩСН предусмотреть с шин гарантированного питания щита АВР. Напряжение питания 230В. Розетка: 220В, </w:t>
            </w:r>
            <w:r w:rsidRPr="007C4ADF">
              <w:rPr>
                <w:lang w:val="en-US"/>
              </w:rPr>
              <w:t>IP</w:t>
            </w:r>
            <w:r w:rsidRPr="007C4ADF">
              <w:t>44 (1шт.). Питание розетки 220В выполнить через устройство защитного отключения (УЗО). Комплектующие ЩСН (автоматические выключатели, контакторы, УЗО) производства АВВ, Schneider.</w:t>
            </w:r>
          </w:p>
          <w:p w:rsidR="007C4ADF" w:rsidRPr="007C4ADF" w:rsidRDefault="007C4ADF" w:rsidP="007C4ADF">
            <w:pPr>
              <w:ind w:left="28"/>
              <w:contextualSpacing/>
              <w:jc w:val="both"/>
            </w:pPr>
            <w:r w:rsidRPr="007C4ADF">
              <w:t>- Перемычка между ДЭС и АВР: Выполнить перемычку между генератором и АВР проводом ПВ3 проложенным в гофре под фальшполом.</w:t>
            </w:r>
          </w:p>
          <w:p w:rsidR="007C4ADF" w:rsidRPr="007C4ADF" w:rsidRDefault="007C4ADF" w:rsidP="007C4ADF">
            <w:pPr>
              <w:ind w:left="28"/>
              <w:contextualSpacing/>
              <w:jc w:val="both"/>
            </w:pPr>
            <w:r w:rsidRPr="007C4ADF">
              <w:rPr>
                <w:b/>
              </w:rPr>
              <w:t xml:space="preserve">- </w:t>
            </w:r>
            <w:r w:rsidRPr="007C4ADF">
              <w:t xml:space="preserve">Внутренняя кабельная проводка: Внутреннюю кабельную проводку (переменного тока) выполнить в металлическом кабельном лотке.                        </w:t>
            </w:r>
          </w:p>
          <w:p w:rsidR="007C4ADF" w:rsidRPr="007C4ADF" w:rsidRDefault="007C4ADF" w:rsidP="007C4ADF">
            <w:pPr>
              <w:ind w:left="28"/>
              <w:contextualSpacing/>
              <w:jc w:val="both"/>
            </w:pPr>
            <w:r w:rsidRPr="007C4ADF">
              <w:t>Внутреннюю кабельную проводку (постоянного тока) выполнить в металлическом кабельном лотке.</w:t>
            </w:r>
          </w:p>
          <w:p w:rsidR="007C4ADF" w:rsidRPr="007C4ADF" w:rsidRDefault="007C4ADF" w:rsidP="007C4ADF">
            <w:pPr>
              <w:ind w:left="28"/>
              <w:contextualSpacing/>
              <w:jc w:val="both"/>
            </w:pPr>
            <w:r w:rsidRPr="007C4ADF">
              <w:rPr>
                <w:b/>
              </w:rPr>
              <w:t xml:space="preserve">- </w:t>
            </w:r>
            <w:r w:rsidRPr="007C4ADF">
              <w:t>Рабочее освещение: Рабочее освещение выполнить на базе светильников IP54, источник освещения лампа накаливания 4шт. Питание светильников от ЩСН. Напряжение питания 230В. Автоматический выключатель защиты цепи установить в ЩСН. Управление освещением от выключателя (IP44) установленного при входе.</w:t>
            </w:r>
          </w:p>
          <w:p w:rsidR="007C4ADF" w:rsidRPr="007C4ADF" w:rsidRDefault="007C4ADF" w:rsidP="007C4ADF">
            <w:pPr>
              <w:ind w:left="28"/>
              <w:contextualSpacing/>
              <w:jc w:val="both"/>
            </w:pPr>
            <w:r w:rsidRPr="007C4ADF">
              <w:rPr>
                <w:b/>
              </w:rPr>
              <w:t xml:space="preserve">- </w:t>
            </w:r>
            <w:r w:rsidRPr="007C4ADF">
              <w:t xml:space="preserve">Аварийное освещение: Аварийное освещение выполнить на базе светильника </w:t>
            </w:r>
            <w:r w:rsidRPr="007C4ADF">
              <w:rPr>
                <w:lang w:val="en-US"/>
              </w:rPr>
              <w:t>IP</w:t>
            </w:r>
            <w:r w:rsidRPr="007C4ADF">
              <w:t>54 - 1шт. Напряжение питания 12В. Питание от АКБ ДЭС. Автоматический выключатель защиты цепи устанавливается в ЩСН.  Управление освещением от выключателя (IP44) установленного при входе.</w:t>
            </w:r>
          </w:p>
          <w:p w:rsidR="007C4ADF" w:rsidRPr="007C4ADF" w:rsidRDefault="007C4ADF" w:rsidP="007C4ADF">
            <w:pPr>
              <w:jc w:val="both"/>
            </w:pPr>
            <w:r w:rsidRPr="007C4ADF">
              <w:t>- Система контроля микроклимата.</w:t>
            </w:r>
          </w:p>
          <w:p w:rsidR="007C4ADF" w:rsidRPr="007C4ADF" w:rsidRDefault="007C4ADF" w:rsidP="007C4ADF">
            <w:pPr>
              <w:jc w:val="both"/>
            </w:pPr>
            <w:r w:rsidRPr="007C4ADF">
              <w:t xml:space="preserve">Выполнить на базе контроллера Европейского производства с источником питания и двумя температурными датчиками для измерения средней температуры воздуха в блок-контейнере. Контроллер должен управлять системами отопления, основной вентиляции, вспомогательной вентиляции. </w:t>
            </w:r>
          </w:p>
          <w:p w:rsidR="007C4ADF" w:rsidRPr="007C4ADF" w:rsidRDefault="007C4ADF" w:rsidP="007C4ADF">
            <w:pPr>
              <w:jc w:val="both"/>
            </w:pPr>
            <w:r w:rsidRPr="007C4ADF">
              <w:t xml:space="preserve">Контроллер должен иметь интерфейс и органы управления, позволяющие осуществить его программирование в полном объеме с лицевой панели без подключения дополнительных устройств, в том числе на работу от одного датчика температуры воздуха в случае выхода из строя второго. </w:t>
            </w:r>
          </w:p>
          <w:p w:rsidR="007C4ADF" w:rsidRPr="007C4ADF" w:rsidRDefault="007C4ADF" w:rsidP="007C4ADF">
            <w:pPr>
              <w:jc w:val="both"/>
            </w:pPr>
            <w:r w:rsidRPr="007C4ADF">
              <w:t xml:space="preserve">Система должна обеспечивать поддержание температуры воздуха в мобильном здании не ниже +10ºС и не выше +38 ºС как при нахождении ДЭС в состоянии покоя (ожидания), так и при работающей электростанции. В случае превышения температуры наружного воздуха выше 35 ºС допускается превышение температуры воздуха в мобильном здании не более на +3 ºС выше температуры наружного воздуха. </w:t>
            </w:r>
          </w:p>
          <w:p w:rsidR="007C4ADF" w:rsidRPr="007C4ADF" w:rsidRDefault="007C4ADF" w:rsidP="007C4ADF">
            <w:pPr>
              <w:jc w:val="both"/>
            </w:pPr>
            <w:r w:rsidRPr="007C4ADF">
              <w:t>По сигналу пожар системы пожарной сигнализации должно производится закрытие вентиляционных клапанов, отключение вентиляторов и системы отопления</w:t>
            </w:r>
          </w:p>
          <w:p w:rsidR="007C4ADF" w:rsidRPr="007C4ADF" w:rsidRDefault="007C4ADF" w:rsidP="007C4ADF">
            <w:pPr>
              <w:jc w:val="both"/>
            </w:pPr>
            <w:r w:rsidRPr="007C4ADF">
              <w:t>В представленных участником документах и спецификации необходимо указать марки (производителя) и модели контроллера и датчиков системы микроклимата, применяемые температурные уставки для каждой системы в каждом режиме ее работы, описать алгоритм работы.</w:t>
            </w:r>
          </w:p>
          <w:p w:rsidR="007C4ADF" w:rsidRPr="007C4ADF" w:rsidRDefault="007C4ADF" w:rsidP="007C4ADF">
            <w:pPr>
              <w:ind w:left="28"/>
              <w:contextualSpacing/>
              <w:jc w:val="both"/>
            </w:pPr>
            <w:r w:rsidRPr="007C4ADF">
              <w:rPr>
                <w:b/>
              </w:rPr>
              <w:t xml:space="preserve">- </w:t>
            </w:r>
            <w:r w:rsidRPr="007C4ADF">
              <w:t xml:space="preserve">Отопление: Для отопления предусмотреть установку электрического конвектора с электронным термостатом. Питание конвектора предусмотреть от ЩСН. Напряжение питания 230В. </w:t>
            </w:r>
          </w:p>
          <w:p w:rsidR="007C4ADF" w:rsidRPr="007C4ADF" w:rsidRDefault="007C4ADF" w:rsidP="007C4ADF">
            <w:pPr>
              <w:ind w:left="28"/>
              <w:contextualSpacing/>
              <w:jc w:val="both"/>
            </w:pPr>
            <w:r w:rsidRPr="007C4ADF">
              <w:t xml:space="preserve">Управление конвектором должно выполняться в ручном и автоматическом режимах. Выбор режима производится переключателем в ЩСН. В автоматическом режиме управление осуществляется контроллером микроклимата, в ручном – от встроенного электронного термостата. </w:t>
            </w:r>
          </w:p>
          <w:p w:rsidR="007C4ADF" w:rsidRPr="007C4ADF" w:rsidRDefault="007C4ADF" w:rsidP="007C4ADF">
            <w:pPr>
              <w:ind w:left="28"/>
              <w:contextualSpacing/>
              <w:jc w:val="both"/>
            </w:pPr>
            <w:r w:rsidRPr="007C4ADF">
              <w:t xml:space="preserve">Нагрев воздуха в блок-контейнере электрическим конвектором производится только при нахождении электростанции в режиме ожидания. При запуске электростанции производиться автоматическое отключение электрического конвектора. </w:t>
            </w:r>
          </w:p>
          <w:p w:rsidR="007C4ADF" w:rsidRPr="007C4ADF" w:rsidRDefault="007C4ADF" w:rsidP="007C4ADF">
            <w:pPr>
              <w:jc w:val="both"/>
            </w:pPr>
            <w:r w:rsidRPr="007C4ADF">
              <w:rPr>
                <w:b/>
              </w:rPr>
              <w:t xml:space="preserve">- </w:t>
            </w:r>
            <w:r w:rsidRPr="007C4ADF">
              <w:t xml:space="preserve">Система основной вентиляции. Выполнить на базе приточного и вытяжного вентиляционных клапанов, управляемых системой микроклимата. Управление вытяжным клапаном должно выполняться путём регулирования угла его открытия для поддержания стабильной температуры воздуха в блок-контейнере.  </w:t>
            </w:r>
          </w:p>
          <w:p w:rsidR="007C4ADF" w:rsidRPr="007C4ADF" w:rsidRDefault="007C4ADF" w:rsidP="007C4ADF">
            <w:pPr>
              <w:jc w:val="both"/>
            </w:pPr>
            <w:r w:rsidRPr="007C4ADF">
              <w:t>Работа приточных и вытяжных (клапанов) должна обеспечивать заданный температурный режим (не ниже +10ºС и не выше +38 ºС) как в режиме ожидания, так и при работающей ДЭС. Полное открытие вытяжного клапана при запуске ДЭС в зимнее время года без регулирования угла открытия не допускается.</w:t>
            </w:r>
          </w:p>
          <w:p w:rsidR="007C4ADF" w:rsidRPr="007C4ADF" w:rsidRDefault="007C4ADF" w:rsidP="007C4ADF">
            <w:pPr>
              <w:jc w:val="both"/>
            </w:pPr>
            <w:r w:rsidRPr="007C4ADF">
              <w:t>В представленных участником документах и спецификации необходимо указать марки (производителя) и модели вентиляционных клапанов (решеток жалюзи), и применяемый в них механизм привода заслонок (лопаток).</w:t>
            </w:r>
          </w:p>
          <w:p w:rsidR="007C4ADF" w:rsidRPr="007C4ADF" w:rsidRDefault="007C4ADF" w:rsidP="007C4ADF">
            <w:pPr>
              <w:jc w:val="both"/>
            </w:pPr>
            <w:r w:rsidRPr="007C4ADF">
              <w:t xml:space="preserve">- Система вспомогательной вентиляции: </w:t>
            </w:r>
          </w:p>
          <w:p w:rsidR="007C4ADF" w:rsidRPr="007C4ADF" w:rsidRDefault="007C4ADF" w:rsidP="007C4ADF">
            <w:pPr>
              <w:jc w:val="both"/>
            </w:pPr>
            <w:r w:rsidRPr="007C4ADF">
              <w:t>Выполнить на базе приточного и вытяжного вентиляторов с обратными клапанами. Управление включением и выключением вентиляторов обеспечить от системы микроклимата по программируемым пороговым значениям температуры воздуха в блок-контейнере.</w:t>
            </w:r>
          </w:p>
          <w:p w:rsidR="007C4ADF" w:rsidRPr="007C4ADF" w:rsidRDefault="007C4ADF" w:rsidP="007C4ADF">
            <w:pPr>
              <w:jc w:val="both"/>
            </w:pPr>
            <w:r w:rsidRPr="007C4ADF">
              <w:t>- Блок-контейнер должен быть оборудован пожарно-охранной сигнализацией. Сигналы «проникновение», «пожар», «неисправность» от данных приборов необходимо вывести на контроллер ДЭУ в качестве аварийных сигналов. Сигналы должны отображаться на контроллере соответствующим текстовым сообщением, сопровождаться звуком аварии. Монтаж охранной сигнализации должен соответствовать требованиям РД 78.143-92, Приказу МГА от 10.04.90 № 84. По сигналу «Пожар» автоматически должен выполняться экстренный останов электростанции.</w:t>
            </w:r>
          </w:p>
          <w:p w:rsidR="007C4ADF" w:rsidRPr="007C4ADF" w:rsidRDefault="007C4ADF" w:rsidP="007C4ADF">
            <w:pPr>
              <w:jc w:val="both"/>
            </w:pPr>
            <w:r w:rsidRPr="007C4ADF">
              <w:t>- Блок-контейнер должен быть оборудован автоматической системой аэрозольного пожаротушения и огнетушителями типа ОП-5 или ОП-4. Количество, марки и модели огнетушителей определяются исполнительной технической документацией Поставщика.</w:t>
            </w:r>
          </w:p>
          <w:p w:rsidR="007C4ADF" w:rsidRPr="007C4ADF" w:rsidRDefault="007C4ADF" w:rsidP="007C4ADF">
            <w:pPr>
              <w:jc w:val="both"/>
            </w:pPr>
            <w:r w:rsidRPr="007C4ADF">
              <w:t>Претендент в составе тендерной документации предоставляет копию лицензии на осуществление деятельности по монтажу, ремонту и обслуживанию средств обеспечения пожарной безопасности зданий и сооружений, в том числе, по монтажу, ремонту и обслуживанию установок пожарной и пожароохранной сигнализации и установок пожаротушения, систем оповещения и эвакуации при пожаре, работ по огнезащите материалов, изделий и конструкций.</w:t>
            </w:r>
          </w:p>
          <w:p w:rsidR="007C4ADF" w:rsidRPr="007C4ADF" w:rsidRDefault="007C4ADF" w:rsidP="007C4ADF">
            <w:pPr>
              <w:ind w:left="28"/>
              <w:contextualSpacing/>
              <w:jc w:val="both"/>
            </w:pPr>
            <w:r w:rsidRPr="007C4ADF">
              <w:t>- Главная заземляющая шина (ГЗШ): Все металлические части электроустановок и корпуса электрооборудования, которые могут оказаться под напряжением вследствие нарушения изоляции, подлежат заземлению. Для заземления основного и вспомогательного оборудования внутри блок-контейнера предусмотреть установку шины заземления из меди 4х40. Место установки ГЗШ возле кабельного ввода.  Все металлические нетоковедущие части оборудования блок-контейнера должны быть соединены с заземляющей шиной проводом ПВ3. Для подключения блок-контейнера к наружному контуру заземления в боковой части основания мобильного здания предусмотреть болты заземления (2 шт.).</w:t>
            </w:r>
          </w:p>
          <w:p w:rsidR="007C4ADF" w:rsidRPr="007C4ADF" w:rsidRDefault="007C4ADF" w:rsidP="007C4ADF">
            <w:pPr>
              <w:ind w:left="28"/>
              <w:contextualSpacing/>
              <w:jc w:val="both"/>
            </w:pPr>
            <w:r w:rsidRPr="007C4ADF">
              <w:t>- Кабельный ввод: в боковой стене.</w:t>
            </w:r>
          </w:p>
          <w:p w:rsidR="007C4ADF" w:rsidRPr="007C4ADF" w:rsidRDefault="007C4ADF" w:rsidP="007C4ADF">
            <w:pPr>
              <w:ind w:left="28"/>
              <w:contextualSpacing/>
              <w:jc w:val="both"/>
            </w:pPr>
            <w:r w:rsidRPr="007C4ADF">
              <w:t>- Монтаж ДЭС: Монтаж ДЭС к полу (закладным в полу). Крепление к полу выполнить на быстросъёмном болтовом соединении (не менее четырех мест крепления).</w:t>
            </w:r>
          </w:p>
          <w:p w:rsidR="007C4ADF" w:rsidRPr="007C4ADF" w:rsidRDefault="007C4ADF" w:rsidP="007C4ADF">
            <w:pPr>
              <w:ind w:left="28"/>
              <w:contextualSpacing/>
              <w:jc w:val="both"/>
            </w:pPr>
            <w:r w:rsidRPr="007C4ADF">
              <w:t>- Система отвода (выброса) отработанных газов: Система отвода выхлопных газов должна включать в себя глушитель, выхлопной трубопровод, компенсатор, фланцы. Для теплоизоляции системы отвода выхлопных газов использовать минеральную вата. Соединительные стыки изолировать фольгированной лентой.</w:t>
            </w:r>
          </w:p>
          <w:p w:rsidR="007C4ADF" w:rsidRPr="007C4ADF" w:rsidRDefault="007C4ADF" w:rsidP="007C4ADF">
            <w:pPr>
              <w:jc w:val="both"/>
            </w:pPr>
            <w:r w:rsidRPr="007C4ADF">
              <w:t>- Дополнительная комплектация: блок-контейнер укомплектовать следующим дополнительным оборудованием:</w:t>
            </w:r>
          </w:p>
          <w:p w:rsidR="007C4ADF" w:rsidRPr="007C4ADF" w:rsidRDefault="007C4ADF" w:rsidP="007C4ADF">
            <w:pPr>
              <w:ind w:left="28"/>
              <w:contextualSpacing/>
              <w:jc w:val="both"/>
              <w:rPr>
                <w:b/>
              </w:rPr>
            </w:pPr>
            <w:r w:rsidRPr="007C4ADF">
              <w:t>коврик диэлектрический 500х500 - 1 шт., и огнетушителем ОУ3 - 2шт.</w:t>
            </w:r>
          </w:p>
        </w:tc>
      </w:tr>
      <w:tr w:rsidR="007C4ADF" w:rsidRPr="007C4ADF" w:rsidTr="007C4ADF">
        <w:trPr>
          <w:trHeight w:val="339"/>
        </w:trPr>
        <w:tc>
          <w:tcPr>
            <w:tcW w:w="10915" w:type="dxa"/>
            <w:gridSpan w:val="3"/>
            <w:tcBorders>
              <w:top w:val="single" w:sz="4" w:space="0" w:color="auto"/>
              <w:left w:val="single" w:sz="4" w:space="0" w:color="auto"/>
              <w:right w:val="single" w:sz="4" w:space="0" w:color="auto"/>
            </w:tcBorders>
            <w:vAlign w:val="center"/>
          </w:tcPr>
          <w:p w:rsidR="007C4ADF" w:rsidRPr="007C4ADF" w:rsidRDefault="00F50ACB" w:rsidP="00F50ACB">
            <w:pPr>
              <w:spacing w:after="200" w:line="276" w:lineRule="auto"/>
              <w:ind w:left="720"/>
              <w:contextualSpacing/>
              <w:jc w:val="center"/>
              <w:rPr>
                <w:b/>
              </w:rPr>
            </w:pPr>
            <w:r>
              <w:rPr>
                <w:b/>
              </w:rPr>
              <w:t xml:space="preserve">6. </w:t>
            </w:r>
            <w:r w:rsidR="007C4ADF" w:rsidRPr="007C4ADF">
              <w:rPr>
                <w:b/>
              </w:rPr>
              <w:t>Требования к</w:t>
            </w:r>
            <w:r w:rsidR="00192151">
              <w:t xml:space="preserve"> </w:t>
            </w:r>
            <w:r w:rsidR="00192151" w:rsidRPr="00192151">
              <w:rPr>
                <w:b/>
              </w:rPr>
              <w:t>эксплуатационной</w:t>
            </w:r>
            <w:r w:rsidR="007C4ADF" w:rsidRPr="007C4ADF">
              <w:rPr>
                <w:b/>
              </w:rPr>
              <w:t xml:space="preserve"> документации</w:t>
            </w:r>
          </w:p>
        </w:tc>
      </w:tr>
      <w:tr w:rsidR="007C4ADF" w:rsidRPr="007C4ADF" w:rsidTr="007C4ADF">
        <w:trPr>
          <w:trHeight w:val="516"/>
        </w:trPr>
        <w:tc>
          <w:tcPr>
            <w:tcW w:w="2127" w:type="dxa"/>
            <w:tcBorders>
              <w:top w:val="single" w:sz="4" w:space="0" w:color="auto"/>
              <w:left w:val="single" w:sz="4" w:space="0" w:color="auto"/>
              <w:right w:val="single" w:sz="4" w:space="0" w:color="auto"/>
            </w:tcBorders>
            <w:vAlign w:val="center"/>
          </w:tcPr>
          <w:p w:rsidR="007C4ADF" w:rsidRPr="00F50ACB" w:rsidRDefault="007C4ADF" w:rsidP="007C4ADF">
            <w:pPr>
              <w:ind w:left="720"/>
              <w:contextualSpacing/>
              <w:rPr>
                <w:b/>
              </w:rPr>
            </w:pPr>
            <w:r w:rsidRPr="00F50ACB">
              <w:rPr>
                <w:b/>
              </w:rPr>
              <w:t xml:space="preserve">6.1 </w:t>
            </w:r>
          </w:p>
        </w:tc>
        <w:tc>
          <w:tcPr>
            <w:tcW w:w="8788" w:type="dxa"/>
            <w:gridSpan w:val="2"/>
            <w:tcBorders>
              <w:top w:val="single" w:sz="4" w:space="0" w:color="auto"/>
              <w:left w:val="single" w:sz="4" w:space="0" w:color="auto"/>
              <w:right w:val="single" w:sz="4" w:space="0" w:color="auto"/>
            </w:tcBorders>
            <w:vAlign w:val="center"/>
          </w:tcPr>
          <w:p w:rsidR="007C4ADF" w:rsidRPr="007C4ADF" w:rsidRDefault="007C4ADF" w:rsidP="004954B2">
            <w:pPr>
              <w:numPr>
                <w:ilvl w:val="0"/>
                <w:numId w:val="31"/>
              </w:numPr>
              <w:suppressAutoHyphens/>
              <w:spacing w:after="200" w:line="276" w:lineRule="auto"/>
              <w:ind w:left="170" w:right="-6" w:firstLine="142"/>
              <w:jc w:val="both"/>
              <w:rPr>
                <w:lang w:eastAsia="zh-CN"/>
              </w:rPr>
            </w:pPr>
            <w:r w:rsidRPr="007C4ADF">
              <w:rPr>
                <w:lang w:eastAsia="zh-CN"/>
              </w:rPr>
              <w:t>комплект эксплуатационной документации для дизель-генераторной установки (в 2-х экземплярах) на русском языке (паспорт, гарантийный талон, сервисная книжка; руководство по эксплуатации и обслуживанию, как на установку, так и на отдельные узлы), Электрические принципиальные и монтажные схемы на русском языке, рекомендации по применению горюче-смазочных материалов). Сертификат соответствия ГОСТ Р на мобильное здание</w:t>
            </w:r>
          </w:p>
          <w:p w:rsidR="007C4ADF" w:rsidRPr="007C4ADF" w:rsidRDefault="007C4ADF" w:rsidP="004954B2">
            <w:pPr>
              <w:numPr>
                <w:ilvl w:val="0"/>
                <w:numId w:val="31"/>
              </w:numPr>
              <w:suppressAutoHyphens/>
              <w:spacing w:after="200" w:line="276" w:lineRule="auto"/>
              <w:ind w:left="170" w:right="-6" w:firstLine="142"/>
              <w:jc w:val="both"/>
              <w:rPr>
                <w:lang w:eastAsia="zh-CN"/>
              </w:rPr>
            </w:pPr>
            <w:r w:rsidRPr="007C4ADF">
              <w:rPr>
                <w:lang w:eastAsia="zh-CN"/>
              </w:rPr>
              <w:t>Декларация соответствия Таможенного союза на дизель-генераторные установки;</w:t>
            </w:r>
          </w:p>
        </w:tc>
      </w:tr>
      <w:tr w:rsidR="007C4ADF" w:rsidRPr="007C4ADF" w:rsidTr="007C4ADF">
        <w:trPr>
          <w:trHeight w:val="226"/>
        </w:trPr>
        <w:tc>
          <w:tcPr>
            <w:tcW w:w="10915" w:type="dxa"/>
            <w:gridSpan w:val="3"/>
            <w:tcBorders>
              <w:top w:val="single" w:sz="4" w:space="0" w:color="auto"/>
              <w:left w:val="single" w:sz="4" w:space="0" w:color="auto"/>
              <w:right w:val="single" w:sz="4" w:space="0" w:color="auto"/>
            </w:tcBorders>
            <w:vAlign w:val="center"/>
          </w:tcPr>
          <w:p w:rsidR="007C4ADF" w:rsidRPr="007C4ADF" w:rsidRDefault="00F50ACB" w:rsidP="00F50ACB">
            <w:pPr>
              <w:spacing w:after="200" w:line="276" w:lineRule="auto"/>
              <w:ind w:left="720"/>
              <w:contextualSpacing/>
              <w:jc w:val="center"/>
              <w:rPr>
                <w:b/>
              </w:rPr>
            </w:pPr>
            <w:r>
              <w:rPr>
                <w:b/>
              </w:rPr>
              <w:t xml:space="preserve">7. </w:t>
            </w:r>
            <w:r w:rsidR="007C4ADF" w:rsidRPr="007C4ADF">
              <w:rPr>
                <w:b/>
              </w:rPr>
              <w:t>Требования к поставщику</w:t>
            </w:r>
          </w:p>
        </w:tc>
      </w:tr>
      <w:tr w:rsidR="007C4ADF" w:rsidRPr="007C4ADF" w:rsidTr="007C4ADF">
        <w:trPr>
          <w:trHeight w:val="516"/>
        </w:trPr>
        <w:tc>
          <w:tcPr>
            <w:tcW w:w="2127" w:type="dxa"/>
            <w:tcBorders>
              <w:top w:val="single" w:sz="4" w:space="0" w:color="auto"/>
              <w:left w:val="single" w:sz="4" w:space="0" w:color="auto"/>
              <w:right w:val="single" w:sz="4" w:space="0" w:color="auto"/>
            </w:tcBorders>
            <w:vAlign w:val="center"/>
          </w:tcPr>
          <w:p w:rsidR="007C4ADF" w:rsidRPr="007C4ADF" w:rsidRDefault="007C4ADF" w:rsidP="007C4ADF">
            <w:pPr>
              <w:ind w:left="720"/>
              <w:contextualSpacing/>
            </w:pPr>
            <w:r w:rsidRPr="007C4ADF">
              <w:t>7.1</w:t>
            </w:r>
          </w:p>
        </w:tc>
        <w:tc>
          <w:tcPr>
            <w:tcW w:w="8788" w:type="dxa"/>
            <w:gridSpan w:val="2"/>
            <w:tcBorders>
              <w:top w:val="single" w:sz="4" w:space="0" w:color="auto"/>
              <w:left w:val="single" w:sz="4" w:space="0" w:color="auto"/>
              <w:right w:val="single" w:sz="4" w:space="0" w:color="auto"/>
            </w:tcBorders>
            <w:vAlign w:val="center"/>
          </w:tcPr>
          <w:p w:rsidR="007C4ADF" w:rsidRPr="007C4ADF" w:rsidRDefault="007C4ADF" w:rsidP="004954B2">
            <w:pPr>
              <w:numPr>
                <w:ilvl w:val="0"/>
                <w:numId w:val="31"/>
              </w:numPr>
              <w:suppressAutoHyphens/>
              <w:spacing w:after="200" w:line="276" w:lineRule="auto"/>
              <w:ind w:left="28" w:right="-6" w:firstLine="142"/>
              <w:jc w:val="both"/>
              <w:rPr>
                <w:lang w:eastAsia="zh-CN"/>
              </w:rPr>
            </w:pPr>
            <w:r w:rsidRPr="007C4ADF">
              <w:rPr>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осуществлять поставку дизель-генераторных установок, с сохранением гарантии завода-производителя;</w:t>
            </w:r>
          </w:p>
          <w:p w:rsidR="007C4ADF" w:rsidRPr="007C4ADF" w:rsidRDefault="007C4ADF" w:rsidP="004954B2">
            <w:pPr>
              <w:numPr>
                <w:ilvl w:val="0"/>
                <w:numId w:val="31"/>
              </w:numPr>
              <w:suppressAutoHyphens/>
              <w:spacing w:after="200" w:line="276" w:lineRule="auto"/>
              <w:ind w:left="28" w:right="-6" w:firstLine="142"/>
              <w:jc w:val="both"/>
              <w:rPr>
                <w:lang w:eastAsia="zh-CN"/>
              </w:rPr>
            </w:pPr>
            <w:r w:rsidRPr="007C4ADF">
              <w:rPr>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производить монтажные и пуско-наладочные работы, а также сервисного обслуживания дизель-генераторных установок с сохранением гарантии завода-производителя.</w:t>
            </w:r>
          </w:p>
          <w:p w:rsidR="007C4ADF" w:rsidRPr="007C4ADF" w:rsidRDefault="007C4ADF" w:rsidP="004954B2">
            <w:pPr>
              <w:numPr>
                <w:ilvl w:val="0"/>
                <w:numId w:val="31"/>
              </w:numPr>
              <w:suppressAutoHyphens/>
              <w:spacing w:after="200" w:line="276" w:lineRule="auto"/>
              <w:ind w:left="28" w:right="-6" w:firstLine="142"/>
              <w:jc w:val="both"/>
              <w:rPr>
                <w:lang w:eastAsia="zh-CN"/>
              </w:rPr>
            </w:pPr>
            <w:r w:rsidRPr="007C4ADF">
              <w:rPr>
                <w:lang w:eastAsia="zh-CN"/>
              </w:rPr>
              <w:t>Специалисты компании претендента (не менее 2-х) человек должны иметь именные сертификаты, подтверждающие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r>
      <w:tr w:rsidR="007C4ADF" w:rsidRPr="007C4ADF" w:rsidTr="007C4ADF">
        <w:trPr>
          <w:trHeight w:val="516"/>
        </w:trPr>
        <w:tc>
          <w:tcPr>
            <w:tcW w:w="10915" w:type="dxa"/>
            <w:gridSpan w:val="3"/>
            <w:tcBorders>
              <w:top w:val="single" w:sz="4" w:space="0" w:color="auto"/>
              <w:left w:val="single" w:sz="4" w:space="0" w:color="auto"/>
              <w:right w:val="single" w:sz="4" w:space="0" w:color="auto"/>
            </w:tcBorders>
            <w:vAlign w:val="center"/>
          </w:tcPr>
          <w:p w:rsidR="007C4ADF" w:rsidRPr="007C4ADF" w:rsidRDefault="00F50ACB" w:rsidP="00F50ACB">
            <w:pPr>
              <w:spacing w:after="200" w:line="276" w:lineRule="auto"/>
              <w:ind w:left="720"/>
              <w:contextualSpacing/>
              <w:jc w:val="center"/>
              <w:rPr>
                <w:b/>
              </w:rPr>
            </w:pPr>
            <w:r>
              <w:rPr>
                <w:b/>
              </w:rPr>
              <w:t xml:space="preserve">8. </w:t>
            </w:r>
            <w:r w:rsidR="007C4ADF" w:rsidRPr="007C4ADF">
              <w:rPr>
                <w:b/>
              </w:rPr>
              <w:t>Требования к пуско-наладочным работам</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hideMark/>
          </w:tcPr>
          <w:p w:rsidR="007C4ADF" w:rsidRPr="007C4ADF" w:rsidRDefault="00F50ACB" w:rsidP="00F50ACB">
            <w:pPr>
              <w:spacing w:after="200" w:line="276" w:lineRule="auto"/>
              <w:ind w:left="720" w:right="33"/>
              <w:contextualSpacing/>
              <w:jc w:val="center"/>
              <w:rPr>
                <w:rFonts w:eastAsia="Calibri"/>
                <w:b/>
              </w:rPr>
            </w:pPr>
            <w:r w:rsidRPr="00F50ACB">
              <w:rPr>
                <w:rFonts w:eastAsia="Calibri"/>
                <w:b/>
              </w:rPr>
              <w:t>8.1.</w:t>
            </w:r>
            <w:r>
              <w:rPr>
                <w:rFonts w:eastAsia="Calibri"/>
              </w:rPr>
              <w:t xml:space="preserve"> </w:t>
            </w:r>
            <w:r w:rsidR="007C4ADF" w:rsidRPr="007C4ADF">
              <w:rPr>
                <w:rFonts w:eastAsia="Calibri"/>
              </w:rPr>
              <w:t>Пуско-наладочные работы</w:t>
            </w:r>
          </w:p>
        </w:tc>
        <w:tc>
          <w:tcPr>
            <w:tcW w:w="8788" w:type="dxa"/>
            <w:gridSpan w:val="2"/>
            <w:tcBorders>
              <w:top w:val="single" w:sz="4" w:space="0" w:color="auto"/>
              <w:left w:val="single" w:sz="4" w:space="0" w:color="auto"/>
              <w:bottom w:val="single" w:sz="4" w:space="0" w:color="auto"/>
              <w:right w:val="single" w:sz="4" w:space="0" w:color="auto"/>
            </w:tcBorders>
          </w:tcPr>
          <w:p w:rsidR="007C4ADF" w:rsidRPr="007C4ADF" w:rsidRDefault="007C4ADF" w:rsidP="007C4ADF">
            <w:r w:rsidRPr="007C4ADF">
              <w:t xml:space="preserve">Поставщик производит пуско-наладочные работы, после производства монтажа ДЭС Заказчиком. Работы включают: </w:t>
            </w:r>
          </w:p>
          <w:p w:rsidR="007C4ADF" w:rsidRPr="007C4ADF" w:rsidRDefault="007C4ADF" w:rsidP="007C4ADF">
            <w:pPr>
              <w:spacing w:line="276" w:lineRule="auto"/>
              <w:rPr>
                <w:rFonts w:eastAsia="Calibri"/>
                <w:lang w:eastAsia="en-US"/>
              </w:rPr>
            </w:pPr>
            <w:r w:rsidRPr="007C4ADF">
              <w:rPr>
                <w:rFonts w:eastAsia="Calibri"/>
                <w:lang w:eastAsia="en-US"/>
              </w:rPr>
              <w:t>-проверка соблюдения порядка чередования фаз, отходящих электрических линий;</w:t>
            </w:r>
          </w:p>
          <w:p w:rsidR="007C4ADF" w:rsidRPr="007C4ADF" w:rsidRDefault="007C4ADF" w:rsidP="007C4ADF">
            <w:pPr>
              <w:spacing w:line="276" w:lineRule="auto"/>
              <w:rPr>
                <w:rFonts w:eastAsia="Calibri"/>
                <w:lang w:eastAsia="en-US"/>
              </w:rPr>
            </w:pPr>
            <w:r w:rsidRPr="007C4ADF">
              <w:rPr>
                <w:rFonts w:eastAsia="Calibri"/>
                <w:lang w:eastAsia="en-US"/>
              </w:rPr>
              <w:t>-подключение контрольного кабеля к панели управления ДЭС и АВР;</w:t>
            </w:r>
          </w:p>
          <w:p w:rsidR="007C4ADF" w:rsidRPr="007C4ADF" w:rsidRDefault="007C4ADF" w:rsidP="007C4ADF">
            <w:pPr>
              <w:spacing w:line="276" w:lineRule="auto"/>
              <w:rPr>
                <w:rFonts w:eastAsia="Calibri"/>
                <w:lang w:eastAsia="en-US"/>
              </w:rPr>
            </w:pPr>
            <w:r w:rsidRPr="007C4ADF">
              <w:rPr>
                <w:rFonts w:eastAsia="Calibri"/>
                <w:lang w:eastAsia="en-US"/>
              </w:rPr>
              <w:t>-подключение питающего кабеля к щиту собственных нужд ДЭС;</w:t>
            </w:r>
          </w:p>
          <w:p w:rsidR="007C4ADF" w:rsidRPr="007C4ADF" w:rsidRDefault="007C4ADF" w:rsidP="007C4ADF">
            <w:pPr>
              <w:spacing w:line="276" w:lineRule="auto"/>
              <w:rPr>
                <w:rFonts w:eastAsia="Calibri"/>
                <w:lang w:eastAsia="en-US"/>
              </w:rPr>
            </w:pPr>
            <w:r w:rsidRPr="007C4ADF">
              <w:rPr>
                <w:rFonts w:eastAsia="Calibri"/>
                <w:lang w:eastAsia="en-US"/>
              </w:rPr>
              <w:t>-проверка технического состояния ДЭС (смазочная система, топливная система, воздушная система, система охлаждения, цепи постоянного тока, цепи переменного тока);</w:t>
            </w:r>
          </w:p>
          <w:p w:rsidR="007C4ADF" w:rsidRPr="007C4ADF" w:rsidRDefault="007C4ADF" w:rsidP="007C4ADF">
            <w:pPr>
              <w:spacing w:line="276" w:lineRule="auto"/>
            </w:pPr>
            <w:r w:rsidRPr="007C4ADF">
              <w:t xml:space="preserve">-запуск </w:t>
            </w:r>
            <w:r w:rsidRPr="007C4ADF">
              <w:rPr>
                <w:rFonts w:eastAsia="Calibri"/>
                <w:lang w:eastAsia="en-US"/>
              </w:rPr>
              <w:t xml:space="preserve">ДЭС </w:t>
            </w:r>
            <w:r w:rsidRPr="007C4ADF">
              <w:t>на холостом ходу и контроль параметров ДЭС (частота вращения, температура охлаждающей жидкости, давления масла, напряжение генератора, напряжение заряда АКБ);</w:t>
            </w:r>
          </w:p>
          <w:p w:rsidR="007C4ADF" w:rsidRPr="007C4ADF" w:rsidRDefault="007C4ADF" w:rsidP="007C4ADF">
            <w:pPr>
              <w:spacing w:line="276" w:lineRule="auto"/>
            </w:pPr>
            <w:r w:rsidRPr="007C4ADF">
              <w:t>-настройка параметров ДЭС (напряжение генератора, частота вращения);</w:t>
            </w:r>
          </w:p>
          <w:p w:rsidR="007C4ADF" w:rsidRPr="007C4ADF" w:rsidRDefault="007C4ADF" w:rsidP="007C4ADF">
            <w:pPr>
              <w:spacing w:line="276" w:lineRule="auto"/>
            </w:pPr>
            <w:r w:rsidRPr="007C4ADF">
              <w:rPr>
                <w:rFonts w:eastAsia="Calibri"/>
                <w:lang w:eastAsia="en-US"/>
              </w:rPr>
              <w:t>-настройка параметров на срабатывание аппаратов защиты генератора;</w:t>
            </w:r>
          </w:p>
          <w:p w:rsidR="007C4ADF" w:rsidRPr="007C4ADF" w:rsidRDefault="007C4ADF" w:rsidP="007C4ADF">
            <w:pPr>
              <w:spacing w:line="276" w:lineRule="auto"/>
            </w:pPr>
            <w:r w:rsidRPr="007C4ADF">
              <w:t xml:space="preserve">-программирование панели управления ДЭС (пороги аварий, программирование критических параметров </w:t>
            </w:r>
            <w:r w:rsidRPr="007C4ADF">
              <w:rPr>
                <w:rFonts w:eastAsia="Calibri"/>
                <w:lang w:eastAsia="en-US"/>
              </w:rPr>
              <w:t>ДГУ, алгоритм запуска, останова, подключения нагрузки</w:t>
            </w:r>
            <w:r w:rsidRPr="007C4ADF">
              <w:t>);</w:t>
            </w:r>
          </w:p>
          <w:p w:rsidR="007C4ADF" w:rsidRPr="007C4ADF" w:rsidRDefault="007C4ADF" w:rsidP="007C4ADF">
            <w:pPr>
              <w:spacing w:line="276" w:lineRule="auto"/>
            </w:pPr>
            <w:r w:rsidRPr="007C4ADF">
              <w:t>-программирование панели АВР;</w:t>
            </w:r>
          </w:p>
          <w:p w:rsidR="007C4ADF" w:rsidRPr="007C4ADF" w:rsidRDefault="007C4ADF" w:rsidP="007C4ADF">
            <w:pPr>
              <w:spacing w:line="276" w:lineRule="auto"/>
            </w:pPr>
            <w:r w:rsidRPr="007C4ADF">
              <w:t>-проверка работы инженерных систем блок-контейнера (при поставке ДЭС в блок-контейнере);</w:t>
            </w:r>
          </w:p>
          <w:p w:rsidR="007C4ADF" w:rsidRPr="007C4ADF" w:rsidRDefault="007C4ADF" w:rsidP="007C4ADF">
            <w:pPr>
              <w:spacing w:line="276" w:lineRule="auto"/>
            </w:pPr>
            <w:r w:rsidRPr="007C4ADF">
              <w:t>-испытания охранно-пожарной сигнализации, системы автоматического пожаротушения мобильного здания;</w:t>
            </w:r>
          </w:p>
          <w:p w:rsidR="007C4ADF" w:rsidRPr="007C4ADF" w:rsidRDefault="007C4ADF" w:rsidP="007C4ADF">
            <w:pPr>
              <w:spacing w:line="276" w:lineRule="auto"/>
            </w:pPr>
            <w:r w:rsidRPr="007C4ADF">
              <w:t xml:space="preserve">- Проверка работы </w:t>
            </w:r>
            <w:r w:rsidRPr="007C4ADF">
              <w:rPr>
                <w:rFonts w:eastAsia="Calibri"/>
                <w:lang w:eastAsia="en-US"/>
              </w:rPr>
              <w:t>ДГУ</w:t>
            </w:r>
            <w:r w:rsidRPr="007C4ADF">
              <w:t xml:space="preserve"> совместно с АВР под нагрузкой (нагрузка</w:t>
            </w:r>
            <w:r w:rsidRPr="007C4ADF">
              <w:rPr>
                <w:rFonts w:eastAsia="Calibri"/>
                <w:lang w:eastAsia="en-US"/>
              </w:rPr>
              <w:t xml:space="preserve"> ДГУ </w:t>
            </w:r>
            <w:r w:rsidRPr="007C4ADF">
              <w:t>не менее 30 % от номинальной мощности) не менее 4 часов:</w:t>
            </w:r>
          </w:p>
          <w:p w:rsidR="007C4ADF" w:rsidRPr="007C4ADF" w:rsidRDefault="007C4ADF" w:rsidP="007C4ADF">
            <w:pPr>
              <w:spacing w:line="276" w:lineRule="auto"/>
            </w:pPr>
            <w:r w:rsidRPr="007C4ADF">
              <w:t xml:space="preserve">-  инструктаж обслуживающего персонала Заказчика. </w:t>
            </w:r>
          </w:p>
          <w:p w:rsidR="007C4ADF" w:rsidRPr="007C4ADF" w:rsidRDefault="007C4ADF" w:rsidP="007C4ADF">
            <w:pPr>
              <w:contextualSpacing/>
              <w:jc w:val="both"/>
            </w:pPr>
            <w:r w:rsidRPr="007C4ADF">
              <w:t>- Систему мониторинга и управления вывести через существующую локальную сеть в диспетчерскую службу и обеспечить вывод всех соответствующих сигналов.</w:t>
            </w:r>
          </w:p>
          <w:p w:rsidR="007C4ADF" w:rsidRPr="007C4ADF" w:rsidRDefault="007C4ADF" w:rsidP="007C4ADF">
            <w:pPr>
              <w:tabs>
                <w:tab w:val="left" w:pos="713"/>
              </w:tabs>
              <w:contextualSpacing/>
              <w:jc w:val="both"/>
            </w:pPr>
            <w:r w:rsidRPr="007C4ADF">
              <w:t xml:space="preserve">- Сдать объект установленным порядком Заказчику         </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F50ACB" w:rsidP="00F50ACB">
            <w:pPr>
              <w:spacing w:after="200" w:line="276" w:lineRule="auto"/>
              <w:ind w:left="34" w:right="-108"/>
              <w:contextualSpacing/>
              <w:rPr>
                <w:rFonts w:eastAsia="Calibri"/>
              </w:rPr>
            </w:pPr>
            <w:r w:rsidRPr="00F50ACB">
              <w:rPr>
                <w:rFonts w:eastAsia="Calibri"/>
                <w:b/>
              </w:rPr>
              <w:t xml:space="preserve">8.2. </w:t>
            </w:r>
            <w:r w:rsidR="007C4ADF" w:rsidRPr="007C4ADF">
              <w:rPr>
                <w:rFonts w:eastAsia="Calibri"/>
              </w:rPr>
              <w:t>Техническое обслуживание (ТО-1)</w:t>
            </w:r>
          </w:p>
        </w:tc>
        <w:tc>
          <w:tcPr>
            <w:tcW w:w="8788" w:type="dxa"/>
            <w:gridSpan w:val="2"/>
            <w:tcBorders>
              <w:top w:val="single" w:sz="4" w:space="0" w:color="auto"/>
              <w:left w:val="single" w:sz="4" w:space="0" w:color="auto"/>
              <w:bottom w:val="single" w:sz="4" w:space="0" w:color="auto"/>
              <w:right w:val="single" w:sz="4" w:space="0" w:color="auto"/>
            </w:tcBorders>
          </w:tcPr>
          <w:p w:rsidR="007C4ADF" w:rsidRPr="007C4ADF" w:rsidRDefault="007C4ADF" w:rsidP="007C4ADF">
            <w:r w:rsidRPr="007C4ADF">
              <w:t>Поставщик поставляет расходные материалы для проведения первого технического обслуживания (ТО-1), по рекомендациям завода изготовителя.</w:t>
            </w:r>
          </w:p>
        </w:tc>
      </w:tr>
      <w:tr w:rsidR="007C4ADF" w:rsidRPr="007C4ADF" w:rsidTr="007C4ADF">
        <w:tc>
          <w:tcPr>
            <w:tcW w:w="10915" w:type="dxa"/>
            <w:gridSpan w:val="3"/>
            <w:tcBorders>
              <w:top w:val="single" w:sz="4" w:space="0" w:color="auto"/>
              <w:left w:val="single" w:sz="4" w:space="0" w:color="auto"/>
              <w:bottom w:val="single" w:sz="4" w:space="0" w:color="auto"/>
              <w:right w:val="single" w:sz="4" w:space="0" w:color="auto"/>
            </w:tcBorders>
          </w:tcPr>
          <w:p w:rsidR="007C4ADF" w:rsidRPr="007C4ADF" w:rsidRDefault="00F50ACB" w:rsidP="00F50ACB">
            <w:pPr>
              <w:spacing w:after="200" w:line="276" w:lineRule="auto"/>
              <w:ind w:left="720"/>
              <w:contextualSpacing/>
              <w:jc w:val="center"/>
              <w:rPr>
                <w:rFonts w:eastAsia="Calibri"/>
                <w:b/>
              </w:rPr>
            </w:pPr>
            <w:r>
              <w:rPr>
                <w:rFonts w:eastAsia="Calibri"/>
                <w:b/>
              </w:rPr>
              <w:t xml:space="preserve">1. </w:t>
            </w:r>
            <w:r w:rsidR="007C4ADF" w:rsidRPr="007C4ADF">
              <w:rPr>
                <w:rFonts w:eastAsia="Calibri"/>
                <w:b/>
              </w:rPr>
              <w:t>Дополнительные требования.</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hideMark/>
          </w:tcPr>
          <w:p w:rsidR="007C4ADF" w:rsidRPr="007C4ADF" w:rsidRDefault="007C4ADF" w:rsidP="004954B2">
            <w:pPr>
              <w:numPr>
                <w:ilvl w:val="1"/>
                <w:numId w:val="25"/>
              </w:numPr>
              <w:spacing w:after="200" w:line="276" w:lineRule="auto"/>
              <w:ind w:left="488" w:hanging="454"/>
              <w:contextualSpacing/>
              <w:rPr>
                <w:rFonts w:eastAsia="Calibri"/>
              </w:rPr>
            </w:pPr>
            <w:r w:rsidRPr="007C4ADF">
              <w:rPr>
                <w:rFonts w:eastAsia="Calibri"/>
              </w:rPr>
              <w:t>Охрана труда</w:t>
            </w:r>
          </w:p>
        </w:tc>
        <w:tc>
          <w:tcPr>
            <w:tcW w:w="8788" w:type="dxa"/>
            <w:gridSpan w:val="2"/>
            <w:tcBorders>
              <w:top w:val="single" w:sz="4" w:space="0" w:color="auto"/>
              <w:left w:val="single" w:sz="4" w:space="0" w:color="auto"/>
              <w:bottom w:val="single" w:sz="4" w:space="0" w:color="auto"/>
              <w:right w:val="single" w:sz="4" w:space="0" w:color="auto"/>
            </w:tcBorders>
            <w:vAlign w:val="center"/>
            <w:hideMark/>
          </w:tcPr>
          <w:p w:rsidR="007C4ADF" w:rsidRPr="007C4ADF" w:rsidRDefault="007C4ADF" w:rsidP="004954B2">
            <w:pPr>
              <w:numPr>
                <w:ilvl w:val="0"/>
                <w:numId w:val="26"/>
              </w:numPr>
              <w:spacing w:after="200" w:line="276" w:lineRule="auto"/>
              <w:contextualSpacing/>
              <w:rPr>
                <w:rFonts w:eastAsia="Calibri"/>
              </w:rPr>
            </w:pPr>
            <w:r w:rsidRPr="007C4ADF">
              <w:rPr>
                <w:rFonts w:eastAsia="Calibri"/>
              </w:rPr>
              <w:t>Предусмотреть необходимые мероприятия по охране труда и технике безопасности.</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hideMark/>
          </w:tcPr>
          <w:p w:rsidR="007C4ADF" w:rsidRPr="007C4ADF" w:rsidRDefault="007C4ADF" w:rsidP="004954B2">
            <w:pPr>
              <w:numPr>
                <w:ilvl w:val="1"/>
                <w:numId w:val="25"/>
              </w:numPr>
              <w:spacing w:after="200" w:line="276" w:lineRule="auto"/>
              <w:ind w:left="318" w:right="175" w:hanging="284"/>
              <w:contextualSpacing/>
              <w:rPr>
                <w:rFonts w:eastAsia="Calibri"/>
              </w:rPr>
            </w:pPr>
            <w:r w:rsidRPr="007C4ADF">
              <w:rPr>
                <w:rFonts w:eastAsia="Calibri"/>
              </w:rPr>
              <w:t>Охрана окружающей среды</w:t>
            </w:r>
          </w:p>
        </w:tc>
        <w:tc>
          <w:tcPr>
            <w:tcW w:w="8788" w:type="dxa"/>
            <w:gridSpan w:val="2"/>
            <w:tcBorders>
              <w:top w:val="single" w:sz="4" w:space="0" w:color="auto"/>
              <w:left w:val="single" w:sz="4" w:space="0" w:color="auto"/>
              <w:bottom w:val="single" w:sz="4" w:space="0" w:color="auto"/>
              <w:right w:val="single" w:sz="4" w:space="0" w:color="auto"/>
            </w:tcBorders>
            <w:vAlign w:val="center"/>
            <w:hideMark/>
          </w:tcPr>
          <w:p w:rsidR="007C4ADF" w:rsidRPr="007C4ADF" w:rsidRDefault="007C4ADF" w:rsidP="004954B2">
            <w:pPr>
              <w:numPr>
                <w:ilvl w:val="0"/>
                <w:numId w:val="26"/>
              </w:numPr>
              <w:spacing w:after="200" w:line="276" w:lineRule="auto"/>
              <w:contextualSpacing/>
              <w:rPr>
                <w:rFonts w:eastAsia="Calibri"/>
                <w:b/>
              </w:rPr>
            </w:pPr>
            <w:r w:rsidRPr="007C4ADF">
              <w:rPr>
                <w:rFonts w:eastAsia="Calibri"/>
              </w:rPr>
              <w:t>Предусмотреть мероприятия по защите и охране окружающей среды.</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hideMark/>
          </w:tcPr>
          <w:p w:rsidR="007C4ADF" w:rsidRPr="007C4ADF" w:rsidRDefault="007C4ADF" w:rsidP="004954B2">
            <w:pPr>
              <w:numPr>
                <w:ilvl w:val="1"/>
                <w:numId w:val="25"/>
              </w:numPr>
              <w:spacing w:after="200" w:line="276" w:lineRule="auto"/>
              <w:ind w:left="318" w:hanging="284"/>
              <w:contextualSpacing/>
              <w:rPr>
                <w:rFonts w:eastAsia="Calibri"/>
              </w:rPr>
            </w:pPr>
            <w:r w:rsidRPr="007C4ADF">
              <w:rPr>
                <w:rFonts w:eastAsia="Calibri"/>
                <w:iCs/>
              </w:rPr>
              <w:t>Срок поставки оборудования</w:t>
            </w:r>
          </w:p>
        </w:tc>
        <w:tc>
          <w:tcPr>
            <w:tcW w:w="8788" w:type="dxa"/>
            <w:gridSpan w:val="2"/>
            <w:tcBorders>
              <w:top w:val="single" w:sz="4" w:space="0" w:color="auto"/>
              <w:left w:val="single" w:sz="4" w:space="0" w:color="auto"/>
              <w:bottom w:val="single" w:sz="4" w:space="0" w:color="auto"/>
              <w:right w:val="single" w:sz="4" w:space="0" w:color="auto"/>
            </w:tcBorders>
            <w:vAlign w:val="center"/>
            <w:hideMark/>
          </w:tcPr>
          <w:p w:rsidR="007C4ADF" w:rsidRPr="007C4ADF" w:rsidRDefault="007C4ADF" w:rsidP="004954B2">
            <w:pPr>
              <w:numPr>
                <w:ilvl w:val="0"/>
                <w:numId w:val="26"/>
              </w:numPr>
              <w:spacing w:after="200" w:line="276" w:lineRule="auto"/>
              <w:contextualSpacing/>
              <w:rPr>
                <w:rFonts w:eastAsia="Calibri"/>
              </w:rPr>
            </w:pPr>
            <w:r w:rsidRPr="007C4ADF">
              <w:rPr>
                <w:rFonts w:eastAsia="Calibri"/>
                <w:iCs/>
              </w:rPr>
              <w:t>60 дней с даты подписания договора.</w:t>
            </w:r>
          </w:p>
        </w:tc>
      </w:tr>
      <w:tr w:rsidR="007C4ADF" w:rsidRPr="007C4ADF" w:rsidTr="007C4ADF">
        <w:tc>
          <w:tcPr>
            <w:tcW w:w="2127" w:type="dxa"/>
            <w:tcBorders>
              <w:top w:val="single" w:sz="4" w:space="0" w:color="auto"/>
              <w:left w:val="single" w:sz="4" w:space="0" w:color="auto"/>
              <w:bottom w:val="single" w:sz="4" w:space="0" w:color="auto"/>
              <w:right w:val="single" w:sz="4" w:space="0" w:color="auto"/>
            </w:tcBorders>
            <w:hideMark/>
          </w:tcPr>
          <w:p w:rsidR="007C4ADF" w:rsidRPr="007C4ADF" w:rsidRDefault="007C4ADF" w:rsidP="004954B2">
            <w:pPr>
              <w:numPr>
                <w:ilvl w:val="1"/>
                <w:numId w:val="25"/>
              </w:numPr>
              <w:spacing w:after="200" w:line="276" w:lineRule="auto"/>
              <w:ind w:left="318" w:hanging="284"/>
              <w:contextualSpacing/>
              <w:rPr>
                <w:rFonts w:eastAsia="Calibri"/>
                <w:iCs/>
              </w:rPr>
            </w:pPr>
            <w:r w:rsidRPr="007C4ADF">
              <w:rPr>
                <w:rFonts w:eastAsia="Calibri"/>
                <w:iCs/>
              </w:rPr>
              <w:t>Срок выполнения работ</w:t>
            </w:r>
          </w:p>
        </w:tc>
        <w:tc>
          <w:tcPr>
            <w:tcW w:w="8788" w:type="dxa"/>
            <w:gridSpan w:val="2"/>
            <w:tcBorders>
              <w:top w:val="single" w:sz="4" w:space="0" w:color="auto"/>
              <w:left w:val="single" w:sz="4" w:space="0" w:color="auto"/>
              <w:bottom w:val="single" w:sz="4" w:space="0" w:color="auto"/>
              <w:right w:val="single" w:sz="4" w:space="0" w:color="auto"/>
            </w:tcBorders>
            <w:vAlign w:val="center"/>
            <w:hideMark/>
          </w:tcPr>
          <w:p w:rsidR="007C4ADF" w:rsidRPr="007C4ADF" w:rsidRDefault="007C4ADF" w:rsidP="004954B2">
            <w:pPr>
              <w:numPr>
                <w:ilvl w:val="0"/>
                <w:numId w:val="26"/>
              </w:numPr>
              <w:spacing w:after="200" w:line="276" w:lineRule="auto"/>
              <w:contextualSpacing/>
              <w:rPr>
                <w:iCs/>
              </w:rPr>
            </w:pPr>
            <w:r w:rsidRPr="007C4ADF">
              <w:rPr>
                <w:iCs/>
              </w:rPr>
              <w:t>в течение 30 дней с даты уведомления о завершении монтажных работ Покупателем.</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0915" w:type="dxa"/>
            <w:gridSpan w:val="3"/>
            <w:tcBorders>
              <w:top w:val="single" w:sz="4" w:space="0" w:color="auto"/>
              <w:left w:val="single" w:sz="4" w:space="0" w:color="auto"/>
              <w:bottom w:val="single" w:sz="4" w:space="0" w:color="auto"/>
              <w:right w:val="single" w:sz="4" w:space="0" w:color="auto"/>
            </w:tcBorders>
          </w:tcPr>
          <w:p w:rsidR="007C4ADF" w:rsidRPr="007C4ADF" w:rsidRDefault="00F50ACB" w:rsidP="00F50ACB">
            <w:pPr>
              <w:spacing w:after="200" w:line="276" w:lineRule="auto"/>
              <w:ind w:left="360"/>
              <w:contextualSpacing/>
              <w:jc w:val="center"/>
              <w:rPr>
                <w:rFonts w:eastAsia="MS Mincho"/>
                <w:b/>
                <w:lang w:eastAsia="ja-JP"/>
              </w:rPr>
            </w:pPr>
            <w:r>
              <w:rPr>
                <w:rFonts w:eastAsia="MS Mincho"/>
                <w:b/>
                <w:lang w:eastAsia="ja-JP"/>
              </w:rPr>
              <w:t xml:space="preserve">2. </w:t>
            </w:r>
            <w:r w:rsidR="007C4ADF" w:rsidRPr="007C4ADF">
              <w:rPr>
                <w:rFonts w:eastAsia="MS Mincho"/>
                <w:b/>
                <w:lang w:eastAsia="ja-JP"/>
              </w:rPr>
              <w:t>Адреса площадок Республики Башкортостан для поставки и проведения Работ:</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п/п</w:t>
            </w:r>
          </w:p>
        </w:tc>
        <w:tc>
          <w:tcPr>
            <w:tcW w:w="4082" w:type="dxa"/>
            <w:tcBorders>
              <w:top w:val="single" w:sz="4" w:space="0" w:color="auto"/>
              <w:left w:val="single" w:sz="4" w:space="0" w:color="auto"/>
              <w:bottom w:val="single" w:sz="4" w:space="0" w:color="auto"/>
              <w:right w:val="single" w:sz="4" w:space="0" w:color="auto"/>
            </w:tcBorders>
            <w:noWrap/>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Муниципальный район</w:t>
            </w:r>
          </w:p>
        </w:tc>
        <w:tc>
          <w:tcPr>
            <w:tcW w:w="4706" w:type="dxa"/>
            <w:tcBorders>
              <w:top w:val="single" w:sz="4" w:space="0" w:color="auto"/>
              <w:left w:val="nil"/>
              <w:bottom w:val="single" w:sz="4" w:space="0" w:color="auto"/>
              <w:right w:val="single" w:sz="4" w:space="0" w:color="auto"/>
            </w:tcBorders>
            <w:noWrap/>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Населенный пункт</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2127" w:type="dxa"/>
            <w:tcBorders>
              <w:top w:val="nil"/>
              <w:left w:val="single" w:sz="4" w:space="0" w:color="auto"/>
              <w:bottom w:val="single" w:sz="4" w:space="0" w:color="auto"/>
              <w:right w:val="single" w:sz="4" w:space="0" w:color="auto"/>
            </w:tcBorders>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1.</w:t>
            </w:r>
          </w:p>
        </w:tc>
        <w:tc>
          <w:tcPr>
            <w:tcW w:w="4082" w:type="dxa"/>
            <w:tcBorders>
              <w:top w:val="nil"/>
              <w:left w:val="single" w:sz="4" w:space="0" w:color="auto"/>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Белокатайский район</w:t>
            </w:r>
          </w:p>
        </w:tc>
        <w:tc>
          <w:tcPr>
            <w:tcW w:w="4706" w:type="dxa"/>
            <w:tcBorders>
              <w:top w:val="nil"/>
              <w:left w:val="nil"/>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с. Новобелокатай, ул. Советская 107</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2127" w:type="dxa"/>
            <w:tcBorders>
              <w:top w:val="nil"/>
              <w:left w:val="single" w:sz="4" w:space="0" w:color="auto"/>
              <w:bottom w:val="single" w:sz="4" w:space="0" w:color="auto"/>
              <w:right w:val="single" w:sz="4" w:space="0" w:color="auto"/>
            </w:tcBorders>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2.</w:t>
            </w:r>
          </w:p>
        </w:tc>
        <w:tc>
          <w:tcPr>
            <w:tcW w:w="4082" w:type="dxa"/>
            <w:tcBorders>
              <w:top w:val="nil"/>
              <w:left w:val="single" w:sz="4" w:space="0" w:color="auto"/>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Благовещенский район</w:t>
            </w:r>
          </w:p>
        </w:tc>
        <w:tc>
          <w:tcPr>
            <w:tcW w:w="4706" w:type="dxa"/>
            <w:tcBorders>
              <w:top w:val="nil"/>
              <w:left w:val="nil"/>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г. Благовещенск, ул. Советская 28</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9"/>
        </w:trPr>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3.</w:t>
            </w:r>
          </w:p>
        </w:tc>
        <w:tc>
          <w:tcPr>
            <w:tcW w:w="4082" w:type="dxa"/>
            <w:tcBorders>
              <w:top w:val="single" w:sz="4" w:space="0" w:color="auto"/>
              <w:left w:val="single" w:sz="4" w:space="0" w:color="auto"/>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Краснокамский район</w:t>
            </w:r>
          </w:p>
        </w:tc>
        <w:tc>
          <w:tcPr>
            <w:tcW w:w="4706" w:type="dxa"/>
            <w:tcBorders>
              <w:top w:val="single" w:sz="4" w:space="0" w:color="auto"/>
              <w:left w:val="nil"/>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г. Нефтекамск, ул. Ленина 13</w:t>
            </w:r>
          </w:p>
        </w:tc>
      </w:tr>
      <w:tr w:rsidR="007C4ADF" w:rsidRPr="007C4ADF" w:rsidTr="007C4A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9"/>
        </w:trPr>
        <w:tc>
          <w:tcPr>
            <w:tcW w:w="2127" w:type="dxa"/>
            <w:tcBorders>
              <w:top w:val="single" w:sz="4" w:space="0" w:color="auto"/>
              <w:left w:val="single" w:sz="4" w:space="0" w:color="auto"/>
              <w:bottom w:val="single" w:sz="4" w:space="0" w:color="auto"/>
              <w:right w:val="single" w:sz="4" w:space="0" w:color="auto"/>
            </w:tcBorders>
            <w:vAlign w:val="center"/>
          </w:tcPr>
          <w:p w:rsidR="007C4ADF" w:rsidRPr="007C4ADF" w:rsidRDefault="007C4ADF" w:rsidP="007C4ADF">
            <w:pPr>
              <w:spacing w:line="276" w:lineRule="auto"/>
              <w:jc w:val="center"/>
              <w:rPr>
                <w:rFonts w:eastAsia="MS Mincho"/>
                <w:lang w:eastAsia="ja-JP"/>
              </w:rPr>
            </w:pPr>
            <w:r w:rsidRPr="007C4ADF">
              <w:rPr>
                <w:rFonts w:eastAsia="MS Mincho"/>
                <w:lang w:eastAsia="ja-JP"/>
              </w:rPr>
              <w:t>4.</w:t>
            </w:r>
          </w:p>
        </w:tc>
        <w:tc>
          <w:tcPr>
            <w:tcW w:w="4082" w:type="dxa"/>
            <w:tcBorders>
              <w:top w:val="single" w:sz="4" w:space="0" w:color="auto"/>
              <w:left w:val="single" w:sz="4" w:space="0" w:color="auto"/>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Куюргазинский район</w:t>
            </w:r>
          </w:p>
        </w:tc>
        <w:tc>
          <w:tcPr>
            <w:tcW w:w="4706" w:type="dxa"/>
            <w:tcBorders>
              <w:top w:val="single" w:sz="4" w:space="0" w:color="auto"/>
              <w:left w:val="nil"/>
              <w:bottom w:val="single" w:sz="4" w:space="0" w:color="auto"/>
              <w:right w:val="single" w:sz="4" w:space="0" w:color="auto"/>
            </w:tcBorders>
            <w:noWrap/>
            <w:vAlign w:val="center"/>
          </w:tcPr>
          <w:p w:rsidR="007C4ADF" w:rsidRPr="007C4ADF" w:rsidRDefault="007C4ADF" w:rsidP="007C4ADF">
            <w:pPr>
              <w:spacing w:line="276" w:lineRule="auto"/>
              <w:rPr>
                <w:rFonts w:eastAsia="MS Mincho"/>
                <w:lang w:eastAsia="ja-JP"/>
              </w:rPr>
            </w:pPr>
            <w:r w:rsidRPr="007C4ADF">
              <w:rPr>
                <w:rFonts w:eastAsia="MS Mincho"/>
                <w:lang w:eastAsia="ja-JP"/>
              </w:rPr>
              <w:t>г. Кумертау, ул. Ленина 6а</w:t>
            </w:r>
          </w:p>
        </w:tc>
      </w:tr>
    </w:tbl>
    <w:p w:rsidR="007C4ADF" w:rsidRPr="007C4ADF" w:rsidRDefault="007C4ADF" w:rsidP="007C4ADF">
      <w:pPr>
        <w:tabs>
          <w:tab w:val="left" w:pos="1860"/>
        </w:tabs>
        <w:ind w:firstLine="709"/>
        <w:jc w:val="both"/>
      </w:pPr>
    </w:p>
    <w:tbl>
      <w:tblPr>
        <w:tblpPr w:leftFromText="180" w:rightFromText="180" w:vertAnchor="text" w:horzAnchor="margin" w:tblpXSpec="right" w:tblpY="395"/>
        <w:tblW w:w="0" w:type="auto"/>
        <w:tblLook w:val="04A0" w:firstRow="1" w:lastRow="0" w:firstColumn="1" w:lastColumn="0" w:noHBand="0" w:noVBand="1"/>
      </w:tblPr>
      <w:tblGrid>
        <w:gridCol w:w="4318"/>
        <w:gridCol w:w="1011"/>
        <w:gridCol w:w="4025"/>
      </w:tblGrid>
      <w:tr w:rsidR="007C4ADF" w:rsidRPr="007C4ADF" w:rsidTr="007C4ADF">
        <w:tc>
          <w:tcPr>
            <w:tcW w:w="4644" w:type="dxa"/>
          </w:tcPr>
          <w:p w:rsidR="007C4ADF" w:rsidRPr="007C4ADF" w:rsidRDefault="007C4ADF" w:rsidP="007C4ADF">
            <w:pPr>
              <w:tabs>
                <w:tab w:val="left" w:pos="2625"/>
              </w:tabs>
            </w:pPr>
            <w:r w:rsidRPr="007C4ADF">
              <w:t>От Покупателя:</w:t>
            </w:r>
          </w:p>
        </w:tc>
        <w:tc>
          <w:tcPr>
            <w:tcW w:w="1134" w:type="dxa"/>
          </w:tcPr>
          <w:p w:rsidR="007C4ADF" w:rsidRPr="007C4ADF" w:rsidRDefault="007C4ADF" w:rsidP="007C4ADF">
            <w:pPr>
              <w:tabs>
                <w:tab w:val="left" w:pos="2625"/>
              </w:tabs>
            </w:pPr>
          </w:p>
        </w:tc>
        <w:tc>
          <w:tcPr>
            <w:tcW w:w="4111" w:type="dxa"/>
          </w:tcPr>
          <w:p w:rsidR="007C4ADF" w:rsidRPr="007C4ADF" w:rsidRDefault="007C4ADF" w:rsidP="007C4ADF">
            <w:pPr>
              <w:tabs>
                <w:tab w:val="left" w:pos="2625"/>
              </w:tabs>
            </w:pPr>
            <w:r w:rsidRPr="007C4ADF">
              <w:t>От Поставщика:</w:t>
            </w:r>
          </w:p>
        </w:tc>
      </w:tr>
      <w:tr w:rsidR="007C4ADF" w:rsidRPr="007C4ADF" w:rsidTr="007C4ADF">
        <w:tc>
          <w:tcPr>
            <w:tcW w:w="4644" w:type="dxa"/>
          </w:tcPr>
          <w:p w:rsidR="007C4ADF" w:rsidRPr="007C4ADF" w:rsidRDefault="007C4ADF" w:rsidP="007C4ADF">
            <w:pPr>
              <w:tabs>
                <w:tab w:val="left" w:pos="2625"/>
              </w:tabs>
            </w:pPr>
            <w:r w:rsidRPr="007C4ADF">
              <w:t>ПАО «Башинформсвязь»</w:t>
            </w:r>
          </w:p>
        </w:tc>
        <w:tc>
          <w:tcPr>
            <w:tcW w:w="1134" w:type="dxa"/>
          </w:tcPr>
          <w:p w:rsidR="007C4ADF" w:rsidRPr="007C4ADF" w:rsidRDefault="007C4ADF" w:rsidP="007C4ADF">
            <w:pPr>
              <w:tabs>
                <w:tab w:val="left" w:pos="2625"/>
              </w:tabs>
            </w:pPr>
          </w:p>
        </w:tc>
        <w:tc>
          <w:tcPr>
            <w:tcW w:w="4111" w:type="dxa"/>
          </w:tcPr>
          <w:p w:rsidR="007C4ADF" w:rsidRPr="007C4ADF" w:rsidRDefault="007C4ADF" w:rsidP="007C4ADF">
            <w:pPr>
              <w:tabs>
                <w:tab w:val="left" w:pos="2625"/>
              </w:tabs>
            </w:pPr>
          </w:p>
        </w:tc>
      </w:tr>
      <w:tr w:rsidR="007C4ADF" w:rsidRPr="007C4ADF" w:rsidTr="007C4ADF">
        <w:tc>
          <w:tcPr>
            <w:tcW w:w="4644" w:type="dxa"/>
          </w:tcPr>
          <w:p w:rsidR="007C4ADF" w:rsidRPr="007C4ADF" w:rsidRDefault="007C4ADF" w:rsidP="007C4ADF">
            <w:pPr>
              <w:tabs>
                <w:tab w:val="left" w:pos="2625"/>
              </w:tabs>
            </w:pPr>
            <w:r w:rsidRPr="007C4ADF">
              <w:t>_________/М.Г. Долгоаршинных/</w:t>
            </w:r>
          </w:p>
          <w:p w:rsidR="007C4ADF" w:rsidRPr="007C4ADF" w:rsidRDefault="007C4ADF" w:rsidP="007C4ADF">
            <w:pPr>
              <w:tabs>
                <w:tab w:val="left" w:pos="2625"/>
              </w:tabs>
            </w:pPr>
            <w:r w:rsidRPr="007C4ADF">
              <w:rPr>
                <w:vertAlign w:val="subscript"/>
              </w:rPr>
              <w:t>м.п.</w:t>
            </w:r>
            <w:r w:rsidRPr="007C4ADF">
              <w:t xml:space="preserve">  </w:t>
            </w:r>
          </w:p>
        </w:tc>
        <w:tc>
          <w:tcPr>
            <w:tcW w:w="1134" w:type="dxa"/>
          </w:tcPr>
          <w:p w:rsidR="007C4ADF" w:rsidRPr="007C4ADF" w:rsidRDefault="007C4ADF" w:rsidP="007C4ADF">
            <w:pPr>
              <w:tabs>
                <w:tab w:val="left" w:pos="2625"/>
              </w:tabs>
            </w:pPr>
          </w:p>
        </w:tc>
        <w:tc>
          <w:tcPr>
            <w:tcW w:w="4111" w:type="dxa"/>
          </w:tcPr>
          <w:p w:rsidR="007C4ADF" w:rsidRPr="007C4ADF" w:rsidRDefault="007C4ADF" w:rsidP="007C4ADF">
            <w:pPr>
              <w:tabs>
                <w:tab w:val="left" w:pos="2625"/>
              </w:tabs>
            </w:pPr>
            <w:r w:rsidRPr="007C4ADF">
              <w:t>_________/_________________/</w:t>
            </w:r>
          </w:p>
          <w:p w:rsidR="007C4ADF" w:rsidRPr="007C4ADF" w:rsidRDefault="007C4ADF" w:rsidP="007C4ADF">
            <w:pPr>
              <w:tabs>
                <w:tab w:val="left" w:pos="2625"/>
              </w:tabs>
            </w:pPr>
            <w:r w:rsidRPr="007C4ADF">
              <w:rPr>
                <w:vertAlign w:val="subscript"/>
              </w:rPr>
              <w:t>м.п.</w:t>
            </w:r>
          </w:p>
        </w:tc>
      </w:tr>
    </w:tbl>
    <w:p w:rsidR="007C4ADF" w:rsidRPr="007C4ADF" w:rsidRDefault="007C4ADF" w:rsidP="007C4ADF">
      <w:pPr>
        <w:tabs>
          <w:tab w:val="left" w:pos="1860"/>
        </w:tabs>
        <w:spacing w:after="200" w:line="276" w:lineRule="auto"/>
      </w:pPr>
    </w:p>
    <w:p w:rsidR="00192151" w:rsidRDefault="00192151" w:rsidP="007C4ADF">
      <w:pPr>
        <w:jc w:val="right"/>
      </w:pPr>
    </w:p>
    <w:p w:rsidR="00192151" w:rsidRDefault="00192151" w:rsidP="007C4ADF">
      <w:pPr>
        <w:jc w:val="right"/>
      </w:pPr>
    </w:p>
    <w:p w:rsidR="00192151" w:rsidRDefault="00192151" w:rsidP="007C4ADF">
      <w:pPr>
        <w:jc w:val="right"/>
      </w:pPr>
    </w:p>
    <w:p w:rsidR="00192151" w:rsidRDefault="001921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5F4651" w:rsidRDefault="005F4651" w:rsidP="007C4ADF">
      <w:pPr>
        <w:jc w:val="right"/>
      </w:pPr>
    </w:p>
    <w:p w:rsidR="007C4ADF" w:rsidRPr="007C4ADF" w:rsidRDefault="007C4ADF" w:rsidP="007C4ADF">
      <w:pPr>
        <w:jc w:val="right"/>
      </w:pPr>
      <w:r w:rsidRPr="007C4ADF">
        <w:t>Приложение №4</w:t>
      </w:r>
    </w:p>
    <w:p w:rsidR="007C4ADF" w:rsidRPr="007C4ADF" w:rsidRDefault="007C4ADF" w:rsidP="007C4ADF">
      <w:pPr>
        <w:jc w:val="right"/>
      </w:pPr>
      <w:r w:rsidRPr="007C4ADF">
        <w:t>К Договору №________ от  «____»___________2016 г.</w:t>
      </w:r>
    </w:p>
    <w:p w:rsidR="007C4ADF" w:rsidRPr="007C4ADF" w:rsidRDefault="007C4ADF" w:rsidP="007C4ADF">
      <w:pPr>
        <w:tabs>
          <w:tab w:val="left" w:pos="1860"/>
        </w:tabs>
        <w:spacing w:after="200" w:line="276" w:lineRule="auto"/>
        <w:jc w:val="right"/>
      </w:pPr>
      <w:r w:rsidRPr="007C4ADF">
        <w:t>О поставке Оборудования и выполнении Работ</w:t>
      </w:r>
    </w:p>
    <w:p w:rsidR="007C4ADF" w:rsidRPr="007C4ADF" w:rsidRDefault="007C4ADF" w:rsidP="00192151">
      <w:pPr>
        <w:autoSpaceDE w:val="0"/>
        <w:autoSpaceDN w:val="0"/>
        <w:adjustRightInd w:val="0"/>
        <w:spacing w:before="53"/>
        <w:ind w:left="2083"/>
        <w:rPr>
          <w:b/>
        </w:rPr>
      </w:pPr>
      <w:r w:rsidRPr="007C4ADF">
        <w:rPr>
          <w:b/>
        </w:rPr>
        <w:t>Антикоррупционная контрактная оговорка</w:t>
      </w:r>
    </w:p>
    <w:p w:rsidR="007C4ADF" w:rsidRPr="007C4ADF" w:rsidRDefault="007C4ADF" w:rsidP="007C4ADF">
      <w:pPr>
        <w:autoSpaceDE w:val="0"/>
        <w:autoSpaceDN w:val="0"/>
        <w:adjustRightInd w:val="0"/>
        <w:spacing w:line="240" w:lineRule="exact"/>
        <w:ind w:firstLine="667"/>
        <w:jc w:val="both"/>
      </w:pPr>
    </w:p>
    <w:p w:rsidR="007C4ADF" w:rsidRPr="007C4ADF" w:rsidRDefault="007C4ADF" w:rsidP="007C4ADF">
      <w:pPr>
        <w:spacing w:after="200" w:line="276" w:lineRule="auto"/>
        <w:jc w:val="both"/>
      </w:pPr>
      <w:r w:rsidRPr="007C4ADF">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C4ADF" w:rsidRPr="007C4ADF" w:rsidRDefault="007C4ADF" w:rsidP="007C4ADF">
      <w:pPr>
        <w:spacing w:after="200" w:line="276" w:lineRule="auto"/>
        <w:jc w:val="both"/>
      </w:pPr>
      <w:r w:rsidRPr="007C4ADF">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C4ADF" w:rsidRPr="007C4ADF" w:rsidRDefault="007C4ADF" w:rsidP="007C4ADF">
      <w:pPr>
        <w:spacing w:after="200" w:line="276" w:lineRule="auto"/>
        <w:jc w:val="both"/>
      </w:pPr>
      <w:r w:rsidRPr="007C4ADF">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C4ADF" w:rsidRPr="007C4ADF" w:rsidRDefault="007C4ADF" w:rsidP="007C4ADF">
      <w:pPr>
        <w:spacing w:after="200" w:line="276" w:lineRule="auto"/>
        <w:jc w:val="both"/>
      </w:pPr>
      <w:r w:rsidRPr="007C4ADF">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pPr w:leftFromText="180" w:rightFromText="180" w:vertAnchor="text" w:horzAnchor="margin" w:tblpXSpec="right" w:tblpY="395"/>
        <w:tblW w:w="0" w:type="auto"/>
        <w:tblLook w:val="04A0" w:firstRow="1" w:lastRow="0" w:firstColumn="1" w:lastColumn="0" w:noHBand="0" w:noVBand="1"/>
      </w:tblPr>
      <w:tblGrid>
        <w:gridCol w:w="4350"/>
        <w:gridCol w:w="1022"/>
        <w:gridCol w:w="3972"/>
      </w:tblGrid>
      <w:tr w:rsidR="007C4ADF" w:rsidRPr="007C4ADF" w:rsidTr="00192151">
        <w:tc>
          <w:tcPr>
            <w:tcW w:w="4350" w:type="dxa"/>
          </w:tcPr>
          <w:p w:rsidR="007C4ADF" w:rsidRPr="007C4ADF" w:rsidRDefault="007C4ADF" w:rsidP="007C4ADF">
            <w:pPr>
              <w:tabs>
                <w:tab w:val="left" w:pos="2625"/>
              </w:tabs>
              <w:spacing w:after="200" w:line="276" w:lineRule="auto"/>
            </w:pPr>
            <w:r w:rsidRPr="007C4ADF">
              <w:t>От Покупателя:</w:t>
            </w:r>
          </w:p>
        </w:tc>
        <w:tc>
          <w:tcPr>
            <w:tcW w:w="1022" w:type="dxa"/>
          </w:tcPr>
          <w:p w:rsidR="007C4ADF" w:rsidRPr="007C4ADF" w:rsidRDefault="007C4ADF" w:rsidP="007C4ADF">
            <w:pPr>
              <w:tabs>
                <w:tab w:val="left" w:pos="2625"/>
              </w:tabs>
              <w:spacing w:after="200" w:line="276" w:lineRule="auto"/>
            </w:pPr>
          </w:p>
        </w:tc>
        <w:tc>
          <w:tcPr>
            <w:tcW w:w="3972" w:type="dxa"/>
          </w:tcPr>
          <w:p w:rsidR="007C4ADF" w:rsidRPr="007C4ADF" w:rsidRDefault="007C4ADF" w:rsidP="007C4ADF">
            <w:pPr>
              <w:tabs>
                <w:tab w:val="left" w:pos="2625"/>
              </w:tabs>
              <w:spacing w:after="200" w:line="276" w:lineRule="auto"/>
            </w:pPr>
            <w:r w:rsidRPr="007C4ADF">
              <w:t>От Поставщика:</w:t>
            </w:r>
          </w:p>
        </w:tc>
      </w:tr>
      <w:tr w:rsidR="007C4ADF" w:rsidRPr="007C4ADF" w:rsidTr="00192151">
        <w:tc>
          <w:tcPr>
            <w:tcW w:w="4350" w:type="dxa"/>
          </w:tcPr>
          <w:p w:rsidR="007C4ADF" w:rsidRPr="007C4ADF" w:rsidRDefault="007C4ADF" w:rsidP="007C4ADF">
            <w:pPr>
              <w:tabs>
                <w:tab w:val="left" w:pos="2625"/>
              </w:tabs>
              <w:spacing w:after="200" w:line="276" w:lineRule="auto"/>
            </w:pPr>
            <w:r w:rsidRPr="007C4ADF">
              <w:t>ПАО «Башинформсвязь»</w:t>
            </w:r>
          </w:p>
        </w:tc>
        <w:tc>
          <w:tcPr>
            <w:tcW w:w="1022" w:type="dxa"/>
          </w:tcPr>
          <w:p w:rsidR="007C4ADF" w:rsidRPr="007C4ADF" w:rsidRDefault="007C4ADF" w:rsidP="007C4ADF">
            <w:pPr>
              <w:tabs>
                <w:tab w:val="left" w:pos="2625"/>
              </w:tabs>
              <w:spacing w:after="200" w:line="276" w:lineRule="auto"/>
            </w:pPr>
          </w:p>
        </w:tc>
        <w:tc>
          <w:tcPr>
            <w:tcW w:w="3972" w:type="dxa"/>
          </w:tcPr>
          <w:p w:rsidR="007C4ADF" w:rsidRPr="007C4ADF" w:rsidRDefault="007C4ADF" w:rsidP="007C4ADF">
            <w:pPr>
              <w:tabs>
                <w:tab w:val="left" w:pos="2625"/>
              </w:tabs>
              <w:spacing w:after="200" w:line="276" w:lineRule="auto"/>
            </w:pPr>
          </w:p>
        </w:tc>
      </w:tr>
      <w:tr w:rsidR="007C4ADF" w:rsidRPr="007C4ADF" w:rsidTr="00192151">
        <w:tc>
          <w:tcPr>
            <w:tcW w:w="4350" w:type="dxa"/>
          </w:tcPr>
          <w:p w:rsidR="007C4ADF" w:rsidRPr="007C4ADF" w:rsidRDefault="007C4ADF" w:rsidP="007C4ADF">
            <w:pPr>
              <w:tabs>
                <w:tab w:val="left" w:pos="2625"/>
              </w:tabs>
              <w:spacing w:after="200" w:line="276" w:lineRule="auto"/>
            </w:pPr>
            <w:r w:rsidRPr="007C4ADF">
              <w:t>__________/М.Г. Долгоаршинных/</w:t>
            </w:r>
          </w:p>
        </w:tc>
        <w:tc>
          <w:tcPr>
            <w:tcW w:w="1022" w:type="dxa"/>
          </w:tcPr>
          <w:p w:rsidR="007C4ADF" w:rsidRPr="007C4ADF" w:rsidRDefault="007C4ADF" w:rsidP="007C4ADF">
            <w:pPr>
              <w:tabs>
                <w:tab w:val="left" w:pos="2625"/>
              </w:tabs>
              <w:spacing w:after="200" w:line="276" w:lineRule="auto"/>
            </w:pPr>
          </w:p>
        </w:tc>
        <w:tc>
          <w:tcPr>
            <w:tcW w:w="3972" w:type="dxa"/>
          </w:tcPr>
          <w:p w:rsidR="007C4ADF" w:rsidRPr="007C4ADF" w:rsidRDefault="007C4ADF" w:rsidP="007C4ADF">
            <w:pPr>
              <w:tabs>
                <w:tab w:val="left" w:pos="2625"/>
              </w:tabs>
              <w:spacing w:after="200" w:line="276" w:lineRule="auto"/>
            </w:pPr>
            <w:r w:rsidRPr="007C4ADF">
              <w:t>_________/______________/</w:t>
            </w:r>
          </w:p>
        </w:tc>
      </w:tr>
    </w:tbl>
    <w:p w:rsidR="007C4ADF" w:rsidRPr="007C4ADF" w:rsidRDefault="007C4ADF" w:rsidP="00192151">
      <w:pPr>
        <w:rPr>
          <w:rFonts w:eastAsia="MS Mincho"/>
          <w:lang w:val="x-none" w:eastAsia="x-none"/>
        </w:rPr>
      </w:pPr>
    </w:p>
    <w:sectPr w:rsidR="007C4ADF" w:rsidRPr="007C4ADF" w:rsidSect="00DF33F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09D" w:rsidRDefault="00BB109D" w:rsidP="00341A9D">
      <w:r>
        <w:separator/>
      </w:r>
    </w:p>
  </w:endnote>
  <w:endnote w:type="continuationSeparator" w:id="0">
    <w:p w:rsidR="00BB109D" w:rsidRDefault="00BB109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09D" w:rsidRDefault="00BB109D" w:rsidP="00341A9D">
      <w:r>
        <w:separator/>
      </w:r>
    </w:p>
  </w:footnote>
  <w:footnote w:type="continuationSeparator" w:id="0">
    <w:p w:rsidR="00BB109D" w:rsidRDefault="00BB109D" w:rsidP="00341A9D">
      <w:r>
        <w:continuationSeparator/>
      </w:r>
    </w:p>
  </w:footnote>
  <w:footnote w:id="1">
    <w:p w:rsidR="00BB109D" w:rsidRDefault="00BB109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109D" w:rsidRPr="009831A8" w:rsidRDefault="00BB109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B109D" w:rsidRPr="00DD3C81" w:rsidRDefault="00BB109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09D" w:rsidRDefault="00BB109D">
    <w:pPr>
      <w:pStyle w:val="a9"/>
      <w:jc w:val="center"/>
    </w:pPr>
  </w:p>
  <w:p w:rsidR="00BB109D" w:rsidRDefault="00BB109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9" w15:restartNumberingAfterBreak="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0654E0A"/>
    <w:multiLevelType w:val="multilevel"/>
    <w:tmpl w:val="D70EE498"/>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DE95A7F"/>
    <w:multiLevelType w:val="hybridMultilevel"/>
    <w:tmpl w:val="19AA0DCA"/>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C8535D"/>
    <w:multiLevelType w:val="singleLevel"/>
    <w:tmpl w:val="9B580250"/>
    <w:lvl w:ilvl="0">
      <w:start w:val="2"/>
      <w:numFmt w:val="decimal"/>
      <w:lvlText w:val="10.%1."/>
      <w:legacy w:legacy="1" w:legacySpace="0" w:legacyIndent="970"/>
      <w:lvlJc w:val="left"/>
      <w:rPr>
        <w:rFonts w:ascii="Times New Roman" w:hAnsi="Times New Roman" w:cs="Times New Roman" w:hint="default"/>
      </w:rPr>
    </w:lvl>
  </w:abstractNum>
  <w:abstractNum w:abstractNumId="14" w15:restartNumberingAfterBreak="0">
    <w:nsid w:val="15E706A0"/>
    <w:multiLevelType w:val="singleLevel"/>
    <w:tmpl w:val="ACEA1058"/>
    <w:lvl w:ilvl="0">
      <w:start w:val="1"/>
      <w:numFmt w:val="decimal"/>
      <w:lvlText w:val="6.%1."/>
      <w:legacy w:legacy="1" w:legacySpace="0" w:legacyIndent="403"/>
      <w:lvlJc w:val="left"/>
      <w:rPr>
        <w:rFonts w:ascii="Times New Roman" w:hAnsi="Times New Roman" w:cs="Times New Roman"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00004F"/>
    <w:multiLevelType w:val="singleLevel"/>
    <w:tmpl w:val="219A7F94"/>
    <w:lvl w:ilvl="0">
      <w:start w:val="1"/>
      <w:numFmt w:val="decimal"/>
      <w:lvlText w:val="2.1.%1."/>
      <w:legacy w:legacy="1" w:legacySpace="0" w:legacyIndent="701"/>
      <w:lvlJc w:val="left"/>
      <w:rPr>
        <w:rFonts w:ascii="Times New Roman" w:hAnsi="Times New Roman" w:cs="Times New Roman"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1F9185D"/>
    <w:multiLevelType w:val="singleLevel"/>
    <w:tmpl w:val="A5BA6480"/>
    <w:lvl w:ilvl="0">
      <w:start w:val="8"/>
      <w:numFmt w:val="decimal"/>
      <w:lvlText w:val="7.%1."/>
      <w:legacy w:legacy="1" w:legacySpace="0" w:legacyIndent="403"/>
      <w:lvlJc w:val="left"/>
      <w:rPr>
        <w:rFonts w:ascii="Times New Roman" w:hAnsi="Times New Roman" w:cs="Times New Roman"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F150CE"/>
    <w:multiLevelType w:val="singleLevel"/>
    <w:tmpl w:val="676E5106"/>
    <w:lvl w:ilvl="0">
      <w:start w:val="1"/>
      <w:numFmt w:val="decimal"/>
      <w:lvlText w:val="7.%1."/>
      <w:legacy w:legacy="1" w:legacySpace="0" w:legacyIndent="394"/>
      <w:lvlJc w:val="left"/>
      <w:rPr>
        <w:rFonts w:ascii="Times New Roman" w:hAnsi="Times New Roman" w:cs="Times New Roman" w:hint="default"/>
      </w:rPr>
    </w:lvl>
  </w:abstractNum>
  <w:abstractNum w:abstractNumId="23" w15:restartNumberingAfterBreak="0">
    <w:nsid w:val="2EC16CEA"/>
    <w:multiLevelType w:val="hybridMultilevel"/>
    <w:tmpl w:val="E8046EB4"/>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2D964CD"/>
    <w:multiLevelType w:val="singleLevel"/>
    <w:tmpl w:val="C722D8F2"/>
    <w:lvl w:ilvl="0">
      <w:start w:val="2"/>
      <w:numFmt w:val="decimal"/>
      <w:lvlText w:val="4.%1."/>
      <w:legacy w:legacy="1" w:legacySpace="0" w:legacyIndent="394"/>
      <w:lvlJc w:val="left"/>
      <w:rPr>
        <w:rFonts w:ascii="Times New Roman" w:hAnsi="Times New Roman" w:cs="Times New Roman" w:hint="default"/>
      </w:rPr>
    </w:lvl>
  </w:abstractNum>
  <w:abstractNum w:abstractNumId="27" w15:restartNumberingAfterBreak="0">
    <w:nsid w:val="347D5A2C"/>
    <w:multiLevelType w:val="hybridMultilevel"/>
    <w:tmpl w:val="2AA2FC50"/>
    <w:lvl w:ilvl="0" w:tplc="A344FAFE">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5924FB5"/>
    <w:multiLevelType w:val="singleLevel"/>
    <w:tmpl w:val="27346134"/>
    <w:lvl w:ilvl="0">
      <w:start w:val="2"/>
      <w:numFmt w:val="decimal"/>
      <w:lvlText w:val="3.%1."/>
      <w:legacy w:legacy="1" w:legacySpace="0" w:legacyIndent="403"/>
      <w:lvlJc w:val="left"/>
      <w:rPr>
        <w:rFonts w:ascii="Times New Roman" w:hAnsi="Times New Roman" w:cs="Times New Roman" w:hint="default"/>
      </w:rPr>
    </w:lvl>
  </w:abstractNum>
  <w:abstractNum w:abstractNumId="30" w15:restartNumberingAfterBreak="0">
    <w:nsid w:val="3A2C7705"/>
    <w:multiLevelType w:val="hybridMultilevel"/>
    <w:tmpl w:val="0CC429A0"/>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B91FEB"/>
    <w:multiLevelType w:val="multilevel"/>
    <w:tmpl w:val="644C4FFC"/>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68941EE"/>
    <w:multiLevelType w:val="singleLevel"/>
    <w:tmpl w:val="F29AA712"/>
    <w:lvl w:ilvl="0">
      <w:start w:val="1"/>
      <w:numFmt w:val="decimal"/>
      <w:lvlText w:val="8.%1."/>
      <w:legacy w:legacy="1" w:legacySpace="0" w:legacyIndent="394"/>
      <w:lvlJc w:val="left"/>
      <w:rPr>
        <w:rFonts w:ascii="Times New Roman" w:hAnsi="Times New Roman"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69385431"/>
    <w:multiLevelType w:val="singleLevel"/>
    <w:tmpl w:val="33ACA122"/>
    <w:lvl w:ilvl="0">
      <w:start w:val="1"/>
      <w:numFmt w:val="decimal"/>
      <w:lvlText w:val="9.%1."/>
      <w:legacy w:legacy="1" w:legacySpace="0" w:legacyIndent="394"/>
      <w:lvlJc w:val="left"/>
      <w:rPr>
        <w:rFonts w:ascii="Times New Roman" w:hAnsi="Times New Roman" w:cs="Times New Roman" w:hint="default"/>
      </w:rPr>
    </w:lvl>
  </w:abstractNum>
  <w:abstractNum w:abstractNumId="39" w15:restartNumberingAfterBreak="0">
    <w:nsid w:val="6A760335"/>
    <w:multiLevelType w:val="singleLevel"/>
    <w:tmpl w:val="5CC0C7E6"/>
    <w:lvl w:ilvl="0">
      <w:start w:val="1"/>
      <w:numFmt w:val="decimal"/>
      <w:lvlText w:val="7.7.%1."/>
      <w:legacy w:legacy="1" w:legacySpace="0" w:legacyIndent="691"/>
      <w:lvlJc w:val="left"/>
      <w:rPr>
        <w:rFonts w:ascii="Times New Roman" w:hAnsi="Times New Roman" w:cs="Times New Roman" w:hint="default"/>
      </w:rPr>
    </w:lvl>
  </w:abstractNum>
  <w:abstractNum w:abstractNumId="40" w15:restartNumberingAfterBreak="0">
    <w:nsid w:val="6CDC04E4"/>
    <w:multiLevelType w:val="hybridMultilevel"/>
    <w:tmpl w:val="C1E05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D9B6AE0"/>
    <w:multiLevelType w:val="singleLevel"/>
    <w:tmpl w:val="DB585AB6"/>
    <w:lvl w:ilvl="0">
      <w:start w:val="1"/>
      <w:numFmt w:val="decimal"/>
      <w:lvlText w:val="7.9.%1."/>
      <w:legacy w:legacy="1" w:legacySpace="0" w:legacyIndent="677"/>
      <w:lvlJc w:val="left"/>
      <w:rPr>
        <w:rFonts w:ascii="Times New Roman" w:hAnsi="Times New Roman" w:cs="Times New Roman" w:hint="default"/>
      </w:rPr>
    </w:lvl>
  </w:abstractNum>
  <w:abstractNum w:abstractNumId="44" w15:restartNumberingAfterBreak="0">
    <w:nsid w:val="7DB25E35"/>
    <w:multiLevelType w:val="singleLevel"/>
    <w:tmpl w:val="E7F4FBEC"/>
    <w:lvl w:ilvl="0">
      <w:start w:val="1"/>
      <w:numFmt w:val="decimal"/>
      <w:lvlText w:val="10.%1."/>
      <w:legacy w:legacy="1" w:legacySpace="0" w:legacyIndent="970"/>
      <w:lvlJc w:val="left"/>
      <w:rPr>
        <w:rFonts w:ascii="Times New Roman" w:hAnsi="Times New Roman" w:cs="Times New Roman" w:hint="default"/>
      </w:rPr>
    </w:lvl>
  </w:abstractNum>
  <w:num w:numId="1">
    <w:abstractNumId w:val="42"/>
  </w:num>
  <w:num w:numId="2">
    <w:abstractNumId w:val="33"/>
  </w:num>
  <w:num w:numId="3">
    <w:abstractNumId w:val="32"/>
  </w:num>
  <w:num w:numId="4">
    <w:abstractNumId w:val="41"/>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1"/>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8"/>
  </w:num>
  <w:num w:numId="20">
    <w:abstractNumId w:val="7"/>
  </w:num>
  <w:num w:numId="21">
    <w:abstractNumId w:val="25"/>
  </w:num>
  <w:num w:numId="22">
    <w:abstractNumId w:val="35"/>
  </w:num>
  <w:num w:numId="23">
    <w:abstractNumId w:val="37"/>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0"/>
  </w:num>
  <w:num w:numId="27">
    <w:abstractNumId w:val="30"/>
  </w:num>
  <w:num w:numId="28">
    <w:abstractNumId w:val="23"/>
  </w:num>
  <w:num w:numId="29">
    <w:abstractNumId w:val="12"/>
  </w:num>
  <w:num w:numId="30">
    <w:abstractNumId w:val="24"/>
  </w:num>
  <w:num w:numId="31">
    <w:abstractNumId w:val="27"/>
  </w:num>
  <w:num w:numId="32">
    <w:abstractNumId w:val="10"/>
  </w:num>
  <w:num w:numId="33">
    <w:abstractNumId w:val="17"/>
  </w:num>
  <w:num w:numId="34">
    <w:abstractNumId w:val="29"/>
  </w:num>
  <w:num w:numId="35">
    <w:abstractNumId w:val="26"/>
  </w:num>
  <w:num w:numId="36">
    <w:abstractNumId w:val="14"/>
  </w:num>
  <w:num w:numId="37">
    <w:abstractNumId w:val="22"/>
  </w:num>
  <w:num w:numId="38">
    <w:abstractNumId w:val="39"/>
  </w:num>
  <w:num w:numId="39">
    <w:abstractNumId w:val="39"/>
    <w:lvlOverride w:ilvl="0">
      <w:lvl w:ilvl="0">
        <w:start w:val="6"/>
        <w:numFmt w:val="decimal"/>
        <w:lvlText w:val="7.7.%1."/>
        <w:legacy w:legacy="1" w:legacySpace="0" w:legacyIndent="687"/>
        <w:lvlJc w:val="left"/>
        <w:rPr>
          <w:rFonts w:ascii="Times New Roman" w:hAnsi="Times New Roman" w:cs="Times New Roman" w:hint="default"/>
        </w:rPr>
      </w:lvl>
    </w:lvlOverride>
  </w:num>
  <w:num w:numId="40">
    <w:abstractNumId w:val="19"/>
  </w:num>
  <w:num w:numId="41">
    <w:abstractNumId w:val="43"/>
  </w:num>
  <w:num w:numId="42">
    <w:abstractNumId w:val="43"/>
    <w:lvlOverride w:ilvl="0">
      <w:lvl w:ilvl="0">
        <w:start w:val="1"/>
        <w:numFmt w:val="decimal"/>
        <w:lvlText w:val="7.9.%1."/>
        <w:legacy w:legacy="1" w:legacySpace="0" w:legacyIndent="676"/>
        <w:lvlJc w:val="left"/>
        <w:rPr>
          <w:rFonts w:ascii="Times New Roman" w:hAnsi="Times New Roman" w:cs="Times New Roman" w:hint="default"/>
        </w:rPr>
      </w:lvl>
    </w:lvlOverride>
  </w:num>
  <w:num w:numId="43">
    <w:abstractNumId w:val="36"/>
  </w:num>
  <w:num w:numId="44">
    <w:abstractNumId w:val="38"/>
  </w:num>
  <w:num w:numId="45">
    <w:abstractNumId w:val="44"/>
  </w:num>
  <w:num w:numId="46">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44C7A"/>
    <w:rsid w:val="00057F22"/>
    <w:rsid w:val="00064910"/>
    <w:rsid w:val="00065B67"/>
    <w:rsid w:val="00076827"/>
    <w:rsid w:val="0008455C"/>
    <w:rsid w:val="00087A03"/>
    <w:rsid w:val="0009104E"/>
    <w:rsid w:val="0009303C"/>
    <w:rsid w:val="00095224"/>
    <w:rsid w:val="000C3AFC"/>
    <w:rsid w:val="000D2CD6"/>
    <w:rsid w:val="000D4767"/>
    <w:rsid w:val="000D5AC4"/>
    <w:rsid w:val="000D7B81"/>
    <w:rsid w:val="00103467"/>
    <w:rsid w:val="0010528F"/>
    <w:rsid w:val="00113043"/>
    <w:rsid w:val="0012504D"/>
    <w:rsid w:val="001442CB"/>
    <w:rsid w:val="0014463C"/>
    <w:rsid w:val="00145C1C"/>
    <w:rsid w:val="00150D16"/>
    <w:rsid w:val="001607AC"/>
    <w:rsid w:val="00176AA3"/>
    <w:rsid w:val="00183BA2"/>
    <w:rsid w:val="00192151"/>
    <w:rsid w:val="00197115"/>
    <w:rsid w:val="001A3FBE"/>
    <w:rsid w:val="001A474B"/>
    <w:rsid w:val="001A60C1"/>
    <w:rsid w:val="001B43B5"/>
    <w:rsid w:val="001C1011"/>
    <w:rsid w:val="001C49D2"/>
    <w:rsid w:val="001C57E6"/>
    <w:rsid w:val="001D2447"/>
    <w:rsid w:val="001E3FD5"/>
    <w:rsid w:val="0020302D"/>
    <w:rsid w:val="00212569"/>
    <w:rsid w:val="00212CA9"/>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6D1F"/>
    <w:rsid w:val="002B78D3"/>
    <w:rsid w:val="002D20EC"/>
    <w:rsid w:val="002D2A2F"/>
    <w:rsid w:val="002D76B8"/>
    <w:rsid w:val="002E192C"/>
    <w:rsid w:val="002E7DCA"/>
    <w:rsid w:val="002F0960"/>
    <w:rsid w:val="003042C3"/>
    <w:rsid w:val="00307339"/>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11A4"/>
    <w:rsid w:val="004954B2"/>
    <w:rsid w:val="004A3A0F"/>
    <w:rsid w:val="004B0E5D"/>
    <w:rsid w:val="004B2EDA"/>
    <w:rsid w:val="004C0BFD"/>
    <w:rsid w:val="004C1A6C"/>
    <w:rsid w:val="004C4F8F"/>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5103C"/>
    <w:rsid w:val="005906B2"/>
    <w:rsid w:val="005D29E3"/>
    <w:rsid w:val="005D6D4A"/>
    <w:rsid w:val="005D7AC4"/>
    <w:rsid w:val="005E65EC"/>
    <w:rsid w:val="005E74DF"/>
    <w:rsid w:val="005E7E59"/>
    <w:rsid w:val="005F4651"/>
    <w:rsid w:val="00603A7C"/>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471BF"/>
    <w:rsid w:val="00762081"/>
    <w:rsid w:val="007729D3"/>
    <w:rsid w:val="00776468"/>
    <w:rsid w:val="0078746B"/>
    <w:rsid w:val="00787E9A"/>
    <w:rsid w:val="0079150D"/>
    <w:rsid w:val="007C3C13"/>
    <w:rsid w:val="007C4ADF"/>
    <w:rsid w:val="007C5E71"/>
    <w:rsid w:val="007D114C"/>
    <w:rsid w:val="007D36D7"/>
    <w:rsid w:val="007E3488"/>
    <w:rsid w:val="007F1222"/>
    <w:rsid w:val="007F27DC"/>
    <w:rsid w:val="007F46EA"/>
    <w:rsid w:val="00805BF5"/>
    <w:rsid w:val="00815802"/>
    <w:rsid w:val="008305A1"/>
    <w:rsid w:val="008352EC"/>
    <w:rsid w:val="008549DC"/>
    <w:rsid w:val="00885929"/>
    <w:rsid w:val="008868D7"/>
    <w:rsid w:val="00891065"/>
    <w:rsid w:val="00892A62"/>
    <w:rsid w:val="008A1BEA"/>
    <w:rsid w:val="008A44A3"/>
    <w:rsid w:val="008B7791"/>
    <w:rsid w:val="008C1E2D"/>
    <w:rsid w:val="008D67F1"/>
    <w:rsid w:val="008D783C"/>
    <w:rsid w:val="008E3BD4"/>
    <w:rsid w:val="008F4A8E"/>
    <w:rsid w:val="00901444"/>
    <w:rsid w:val="0090650D"/>
    <w:rsid w:val="00906F1B"/>
    <w:rsid w:val="00913B8F"/>
    <w:rsid w:val="00921B51"/>
    <w:rsid w:val="00952E74"/>
    <w:rsid w:val="009651ED"/>
    <w:rsid w:val="009740F5"/>
    <w:rsid w:val="009831A8"/>
    <w:rsid w:val="00986C12"/>
    <w:rsid w:val="00991C1D"/>
    <w:rsid w:val="00997336"/>
    <w:rsid w:val="009A0E39"/>
    <w:rsid w:val="009B5C08"/>
    <w:rsid w:val="009B620F"/>
    <w:rsid w:val="009B7F97"/>
    <w:rsid w:val="009C21FE"/>
    <w:rsid w:val="009C502D"/>
    <w:rsid w:val="00A356F2"/>
    <w:rsid w:val="00A4336C"/>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896"/>
    <w:rsid w:val="00BA7B1A"/>
    <w:rsid w:val="00BB109D"/>
    <w:rsid w:val="00BB22DF"/>
    <w:rsid w:val="00BB6BB2"/>
    <w:rsid w:val="00BC63EF"/>
    <w:rsid w:val="00BC673B"/>
    <w:rsid w:val="00BE316E"/>
    <w:rsid w:val="00BE6190"/>
    <w:rsid w:val="00BF11B9"/>
    <w:rsid w:val="00BF3A57"/>
    <w:rsid w:val="00BF53DD"/>
    <w:rsid w:val="00C06697"/>
    <w:rsid w:val="00C17075"/>
    <w:rsid w:val="00C2221E"/>
    <w:rsid w:val="00C30CAB"/>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60762"/>
    <w:rsid w:val="00D60FC4"/>
    <w:rsid w:val="00D74414"/>
    <w:rsid w:val="00D90D06"/>
    <w:rsid w:val="00D96067"/>
    <w:rsid w:val="00DC24B9"/>
    <w:rsid w:val="00DC3A94"/>
    <w:rsid w:val="00DD0063"/>
    <w:rsid w:val="00DD240F"/>
    <w:rsid w:val="00DD3AD1"/>
    <w:rsid w:val="00DD42DF"/>
    <w:rsid w:val="00DF18F2"/>
    <w:rsid w:val="00DF33FC"/>
    <w:rsid w:val="00E264B2"/>
    <w:rsid w:val="00E35830"/>
    <w:rsid w:val="00E4544F"/>
    <w:rsid w:val="00E455A3"/>
    <w:rsid w:val="00E6055A"/>
    <w:rsid w:val="00E70A12"/>
    <w:rsid w:val="00E72490"/>
    <w:rsid w:val="00EA3477"/>
    <w:rsid w:val="00EA6572"/>
    <w:rsid w:val="00EB0525"/>
    <w:rsid w:val="00EB0952"/>
    <w:rsid w:val="00EB3BDD"/>
    <w:rsid w:val="00EE31E1"/>
    <w:rsid w:val="00EE3DBB"/>
    <w:rsid w:val="00EF66DA"/>
    <w:rsid w:val="00EF7045"/>
    <w:rsid w:val="00EF79C7"/>
    <w:rsid w:val="00F022DA"/>
    <w:rsid w:val="00F05F24"/>
    <w:rsid w:val="00F21C79"/>
    <w:rsid w:val="00F41B8C"/>
    <w:rsid w:val="00F41FBC"/>
    <w:rsid w:val="00F50ACB"/>
    <w:rsid w:val="00F62DAF"/>
    <w:rsid w:val="00F64F76"/>
    <w:rsid w:val="00F65778"/>
    <w:rsid w:val="00F71A0D"/>
    <w:rsid w:val="00F7572B"/>
    <w:rsid w:val="00F77256"/>
    <w:rsid w:val="00F77644"/>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unhideWhenUsed/>
    <w:rsid w:val="00341A9D"/>
    <w:rPr>
      <w:b/>
      <w:bCs/>
    </w:rPr>
  </w:style>
  <w:style w:type="character" w:customStyle="1" w:styleId="aff2">
    <w:name w:val="Тема примечания Знак"/>
    <w:basedOn w:val="aff0"/>
    <w:link w:val="aff1"/>
    <w:uiPriority w:val="99"/>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aliases w:val="Заголовок"/>
    <w:basedOn w:val="a2"/>
    <w:link w:val="afffc"/>
    <w:qFormat/>
    <w:rsid w:val="00D20CF2"/>
    <w:pPr>
      <w:jc w:val="center"/>
    </w:pPr>
    <w:rPr>
      <w:b/>
      <w:sz w:val="18"/>
      <w:szCs w:val="20"/>
    </w:rPr>
  </w:style>
  <w:style w:type="character" w:customStyle="1" w:styleId="afffc">
    <w:name w:val="Название Знак"/>
    <w:aliases w:val="Заголовок Знак1"/>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7C4ADF"/>
  </w:style>
  <w:style w:type="paragraph" w:customStyle="1" w:styleId="Style8">
    <w:name w:val="Style8"/>
    <w:basedOn w:val="a2"/>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2"/>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3"/>
    <w:uiPriority w:val="99"/>
    <w:rsid w:val="007C4ADF"/>
    <w:rPr>
      <w:rFonts w:ascii="Times New Roman" w:hAnsi="Times New Roman" w:cs="Times New Roman"/>
      <w:sz w:val="22"/>
      <w:szCs w:val="22"/>
    </w:rPr>
  </w:style>
  <w:style w:type="character" w:customStyle="1" w:styleId="FontStyle43">
    <w:name w:val="Font Style43"/>
    <w:basedOn w:val="a3"/>
    <w:uiPriority w:val="99"/>
    <w:rsid w:val="007C4ADF"/>
    <w:rPr>
      <w:rFonts w:ascii="Times New Roman" w:hAnsi="Times New Roman" w:cs="Times New Roman"/>
      <w:sz w:val="22"/>
      <w:szCs w:val="22"/>
    </w:rPr>
  </w:style>
  <w:style w:type="paragraph" w:customStyle="1" w:styleId="Style6">
    <w:name w:val="Style6"/>
    <w:basedOn w:val="a2"/>
    <w:uiPriority w:val="99"/>
    <w:rsid w:val="007C4ADF"/>
    <w:pPr>
      <w:widowControl w:val="0"/>
      <w:autoSpaceDE w:val="0"/>
      <w:autoSpaceDN w:val="0"/>
      <w:adjustRightInd w:val="0"/>
      <w:spacing w:line="290" w:lineRule="exact"/>
      <w:jc w:val="center"/>
    </w:pPr>
  </w:style>
  <w:style w:type="paragraph" w:customStyle="1" w:styleId="Style16">
    <w:name w:val="Style16"/>
    <w:basedOn w:val="a2"/>
    <w:uiPriority w:val="99"/>
    <w:rsid w:val="007C4ADF"/>
    <w:pPr>
      <w:widowControl w:val="0"/>
      <w:autoSpaceDE w:val="0"/>
      <w:autoSpaceDN w:val="0"/>
      <w:adjustRightInd w:val="0"/>
      <w:spacing w:line="288" w:lineRule="exact"/>
      <w:jc w:val="both"/>
    </w:pPr>
  </w:style>
  <w:style w:type="character" w:customStyle="1" w:styleId="FontStyle38">
    <w:name w:val="Font Style38"/>
    <w:basedOn w:val="a3"/>
    <w:uiPriority w:val="99"/>
    <w:rsid w:val="007C4ADF"/>
    <w:rPr>
      <w:rFonts w:ascii="Times New Roman" w:hAnsi="Times New Roman" w:cs="Times New Roman"/>
      <w:b/>
      <w:bCs/>
      <w:sz w:val="20"/>
      <w:szCs w:val="20"/>
    </w:rPr>
  </w:style>
  <w:style w:type="paragraph" w:customStyle="1" w:styleId="Style17">
    <w:name w:val="Style17"/>
    <w:basedOn w:val="a2"/>
    <w:uiPriority w:val="99"/>
    <w:rsid w:val="007C4ADF"/>
    <w:pPr>
      <w:widowControl w:val="0"/>
      <w:autoSpaceDE w:val="0"/>
      <w:autoSpaceDN w:val="0"/>
      <w:adjustRightInd w:val="0"/>
      <w:jc w:val="right"/>
    </w:pPr>
  </w:style>
  <w:style w:type="paragraph" w:customStyle="1" w:styleId="Style20">
    <w:name w:val="Style20"/>
    <w:basedOn w:val="a2"/>
    <w:uiPriority w:val="99"/>
    <w:rsid w:val="007C4ADF"/>
    <w:pPr>
      <w:widowControl w:val="0"/>
      <w:autoSpaceDE w:val="0"/>
      <w:autoSpaceDN w:val="0"/>
      <w:adjustRightInd w:val="0"/>
    </w:pPr>
  </w:style>
  <w:style w:type="character" w:customStyle="1" w:styleId="FontStyle39">
    <w:name w:val="Font Style39"/>
    <w:basedOn w:val="a3"/>
    <w:uiPriority w:val="99"/>
    <w:rsid w:val="007C4ADF"/>
    <w:rPr>
      <w:rFonts w:ascii="Times New Roman" w:hAnsi="Times New Roman" w:cs="Times New Roman"/>
      <w:i/>
      <w:iCs/>
      <w:sz w:val="22"/>
      <w:szCs w:val="22"/>
    </w:rPr>
  </w:style>
  <w:style w:type="paragraph" w:customStyle="1" w:styleId="Style21">
    <w:name w:val="Style21"/>
    <w:basedOn w:val="a2"/>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3"/>
    <w:uiPriority w:val="99"/>
    <w:rsid w:val="007C4ADF"/>
    <w:rPr>
      <w:rFonts w:ascii="Times New Roman" w:hAnsi="Times New Roman" w:cs="Times New Roman"/>
      <w:sz w:val="22"/>
      <w:szCs w:val="22"/>
    </w:rPr>
  </w:style>
  <w:style w:type="paragraph" w:customStyle="1" w:styleId="Style7">
    <w:name w:val="Style7"/>
    <w:basedOn w:val="a2"/>
    <w:uiPriority w:val="99"/>
    <w:rsid w:val="007C4ADF"/>
    <w:pPr>
      <w:widowControl w:val="0"/>
      <w:autoSpaceDE w:val="0"/>
      <w:autoSpaceDN w:val="0"/>
      <w:adjustRightInd w:val="0"/>
    </w:pPr>
  </w:style>
  <w:style w:type="paragraph" w:customStyle="1" w:styleId="Style10">
    <w:name w:val="Style10"/>
    <w:basedOn w:val="a2"/>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2"/>
    <w:uiPriority w:val="99"/>
    <w:rsid w:val="007C4ADF"/>
    <w:pPr>
      <w:widowControl w:val="0"/>
      <w:autoSpaceDE w:val="0"/>
      <w:autoSpaceDN w:val="0"/>
      <w:adjustRightInd w:val="0"/>
    </w:pPr>
  </w:style>
  <w:style w:type="paragraph" w:customStyle="1" w:styleId="Style9">
    <w:name w:val="Style9"/>
    <w:basedOn w:val="a2"/>
    <w:uiPriority w:val="99"/>
    <w:rsid w:val="007C4ADF"/>
    <w:pPr>
      <w:widowControl w:val="0"/>
      <w:autoSpaceDE w:val="0"/>
      <w:autoSpaceDN w:val="0"/>
      <w:adjustRightInd w:val="0"/>
      <w:jc w:val="both"/>
    </w:pPr>
  </w:style>
  <w:style w:type="paragraph" w:customStyle="1" w:styleId="affff5">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6">
    <w:name w:val="Текст с отступом"/>
    <w:basedOn w:val="a2"/>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7">
    <w:name w:val="Заголовок Знак"/>
    <w:rsid w:val="007C4ADF"/>
    <w:rPr>
      <w:rFonts w:ascii="Times New Roman" w:eastAsia="Calibri" w:hAnsi="Times New Roman" w:cs="Times New Roman"/>
      <w:b/>
      <w:bCs/>
      <w:cap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55C47-DC2A-43D7-989B-2BC38187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78</Pages>
  <Words>28470</Words>
  <Characters>162280</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57</cp:revision>
  <cp:lastPrinted>2017-05-03T12:12:00Z</cp:lastPrinted>
  <dcterms:created xsi:type="dcterms:W3CDTF">2017-02-10T07:19:00Z</dcterms:created>
  <dcterms:modified xsi:type="dcterms:W3CDTF">2017-05-03T12:14:00Z</dcterms:modified>
</cp:coreProperties>
</file>